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AA437D">
        <w:trPr>
          <w:trHeight w:val="839"/>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527C24C7" w:rsidR="004C17CC" w:rsidRPr="001C0F02" w:rsidRDefault="00AA437D" w:rsidP="001C0F02">
            <w:pPr>
              <w:tabs>
                <w:tab w:val="left" w:pos="2945"/>
              </w:tabs>
              <w:jc w:val="center"/>
              <w:rPr>
                <w:b/>
                <w:bCs/>
                <w:sz w:val="24"/>
              </w:rPr>
            </w:pPr>
            <w:r>
              <w:rPr>
                <w:b/>
                <w:bCs/>
                <w:noProof/>
                <w:sz w:val="24"/>
              </w:rPr>
              <mc:AlternateContent>
                <mc:Choice Requires="wps">
                  <w:drawing>
                    <wp:anchor distT="0" distB="0" distL="114300" distR="114300" simplePos="0" relativeHeight="251657216" behindDoc="0" locked="0" layoutInCell="1" allowOverlap="1" wp14:anchorId="7F9BC560" wp14:editId="0E04BC4A">
                      <wp:simplePos x="0" y="0"/>
                      <wp:positionH relativeFrom="column">
                        <wp:posOffset>667509</wp:posOffset>
                      </wp:positionH>
                      <wp:positionV relativeFrom="paragraph">
                        <wp:posOffset>285832</wp:posOffset>
                      </wp:positionV>
                      <wp:extent cx="831272" cy="0"/>
                      <wp:effectExtent l="0" t="0" r="0" b="0"/>
                      <wp:wrapNone/>
                      <wp:docPr id="942144298" name="Straight Connector 3"/>
                      <wp:cNvGraphicFramePr/>
                      <a:graphic xmlns:a="http://schemas.openxmlformats.org/drawingml/2006/main">
                        <a:graphicData uri="http://schemas.microsoft.com/office/word/2010/wordprocessingShape">
                          <wps:wsp>
                            <wps:cNvCnPr/>
                            <wps:spPr>
                              <a:xfrm>
                                <a:off x="0" y="0"/>
                                <a:ext cx="83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794072"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55pt,22.5pt" to="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3F7AF661" w:rsidR="004C17CC" w:rsidRPr="00865D75" w:rsidRDefault="00AA437D" w:rsidP="00227498">
            <w:pPr>
              <w:jc w:val="center"/>
              <w:rPr>
                <w:b/>
                <w:bCs/>
                <w:sz w:val="24"/>
              </w:rPr>
            </w:pPr>
            <w:r>
              <w:rPr>
                <w:b/>
                <w:bCs/>
                <w:noProof/>
                <w:sz w:val="26"/>
              </w:rPr>
              <mc:AlternateContent>
                <mc:Choice Requires="wps">
                  <w:drawing>
                    <wp:anchor distT="0" distB="0" distL="114300" distR="114300" simplePos="0" relativeHeight="251662336" behindDoc="0" locked="0" layoutInCell="1" allowOverlap="1" wp14:anchorId="6B4AB6CF" wp14:editId="3ABE245D">
                      <wp:simplePos x="0" y="0"/>
                      <wp:positionH relativeFrom="column">
                        <wp:posOffset>661101</wp:posOffset>
                      </wp:positionH>
                      <wp:positionV relativeFrom="paragraph">
                        <wp:posOffset>303645</wp:posOffset>
                      </wp:positionV>
                      <wp:extent cx="2006930" cy="0"/>
                      <wp:effectExtent l="0" t="0" r="0" b="0"/>
                      <wp:wrapNone/>
                      <wp:docPr id="1721277076" name="Straight Connector 4"/>
                      <wp:cNvGraphicFramePr/>
                      <a:graphic xmlns:a="http://schemas.openxmlformats.org/drawingml/2006/main">
                        <a:graphicData uri="http://schemas.microsoft.com/office/word/2010/wordprocessingShape">
                          <wps:wsp>
                            <wps:cNvCnPr/>
                            <wps:spPr>
                              <a:xfrm>
                                <a:off x="0" y="0"/>
                                <a:ext cx="2006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AF5E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05pt,23.9pt" to="210.1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AA437D">
        <w:trPr>
          <w:trHeight w:val="566"/>
          <w:jc w:val="center"/>
        </w:trPr>
        <w:tc>
          <w:tcPr>
            <w:tcW w:w="3741" w:type="dxa"/>
          </w:tcPr>
          <w:p w14:paraId="141F8FC8" w14:textId="4B39F3F2" w:rsidR="004C17CC" w:rsidRPr="001C0F02" w:rsidRDefault="00741A1D" w:rsidP="001C0F02">
            <w:pPr>
              <w:spacing w:before="180" w:after="120"/>
              <w:jc w:val="center"/>
              <w:rPr>
                <w:sz w:val="26"/>
                <w:szCs w:val="26"/>
              </w:rPr>
            </w:pPr>
            <w:r w:rsidRPr="001C0F02">
              <w:rPr>
                <w:sz w:val="26"/>
                <w:szCs w:val="26"/>
              </w:rPr>
              <w:t>Số:</w:t>
            </w:r>
            <w:r w:rsidR="00BF31D0">
              <w:rPr>
                <w:sz w:val="26"/>
                <w:szCs w:val="26"/>
              </w:rPr>
              <w:t xml:space="preserve">  </w:t>
            </w:r>
            <w:r w:rsidR="00FD3E19">
              <w:rPr>
                <w:sz w:val="26"/>
                <w:szCs w:val="26"/>
              </w:rPr>
              <w:t xml:space="preserve"> </w:t>
            </w:r>
            <w:r w:rsidR="001C1F50">
              <w:rPr>
                <w:sz w:val="26"/>
                <w:szCs w:val="26"/>
              </w:rPr>
              <w:t xml:space="preserve">    </w:t>
            </w:r>
            <w:r w:rsidR="00AA437D">
              <w:rPr>
                <w:sz w:val="26"/>
                <w:szCs w:val="26"/>
              </w:rPr>
              <w:t xml:space="preserve"> </w:t>
            </w:r>
            <w:r w:rsidR="00BF31D0">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6598D0F9" w:rsidR="004C17CC" w:rsidRPr="001C0F02" w:rsidRDefault="004C17CC" w:rsidP="001C0F02">
            <w:pPr>
              <w:spacing w:before="180" w:after="120"/>
              <w:jc w:val="center"/>
              <w:rPr>
                <w:i/>
                <w:iCs/>
                <w:sz w:val="26"/>
                <w:szCs w:val="26"/>
              </w:rPr>
            </w:pPr>
            <w:r w:rsidRPr="001C0F02">
              <w:rPr>
                <w:i/>
                <w:iCs/>
                <w:sz w:val="26"/>
                <w:szCs w:val="26"/>
              </w:rPr>
              <w:t>Sa Đéc, ngày</w:t>
            </w:r>
            <w:r w:rsidR="00AA437D">
              <w:rPr>
                <w:i/>
                <w:iCs/>
                <w:sz w:val="26"/>
                <w:szCs w:val="26"/>
              </w:rPr>
              <w:t xml:space="preserve"> </w:t>
            </w:r>
            <w:r w:rsidR="00BF31D0">
              <w:rPr>
                <w:i/>
                <w:iCs/>
                <w:sz w:val="26"/>
                <w:szCs w:val="26"/>
              </w:rPr>
              <w:t xml:space="preserve">  </w:t>
            </w:r>
            <w:r w:rsidR="008D6C01">
              <w:rPr>
                <w:i/>
                <w:iCs/>
                <w:sz w:val="26"/>
                <w:szCs w:val="26"/>
              </w:rPr>
              <w:t xml:space="preserve">  </w:t>
            </w:r>
            <w:r w:rsidR="001C1F50">
              <w:rPr>
                <w:i/>
                <w:iCs/>
                <w:sz w:val="26"/>
                <w:szCs w:val="26"/>
              </w:rPr>
              <w:t xml:space="preserve"> </w:t>
            </w:r>
            <w:r w:rsidR="00AA7B37">
              <w:rPr>
                <w:i/>
                <w:iCs/>
                <w:sz w:val="26"/>
                <w:szCs w:val="26"/>
              </w:rPr>
              <w:t xml:space="preserve"> </w:t>
            </w:r>
            <w:r w:rsidR="00BF31D0">
              <w:rPr>
                <w:i/>
                <w:iCs/>
                <w:sz w:val="26"/>
                <w:szCs w:val="26"/>
              </w:rPr>
              <w:t xml:space="preserve">  </w:t>
            </w:r>
            <w:r w:rsidRPr="001C0F02">
              <w:rPr>
                <w:i/>
                <w:iCs/>
                <w:sz w:val="26"/>
                <w:szCs w:val="26"/>
              </w:rPr>
              <w:t>tháng</w:t>
            </w:r>
            <w:r w:rsidR="001C0F02">
              <w:rPr>
                <w:i/>
                <w:iCs/>
                <w:sz w:val="26"/>
                <w:szCs w:val="26"/>
              </w:rPr>
              <w:t xml:space="preserve"> </w:t>
            </w:r>
            <w:r w:rsidR="00783DB2">
              <w:rPr>
                <w:i/>
                <w:iCs/>
                <w:sz w:val="26"/>
                <w:szCs w:val="26"/>
              </w:rPr>
              <w:t>8</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AA437D">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51EF3F8E" w14:textId="40015C29" w:rsidR="00312ADE" w:rsidRPr="00A336B3" w:rsidRDefault="00F778ED" w:rsidP="005E76D0">
      <w:pPr>
        <w:spacing w:before="120" w:after="120" w:line="360" w:lineRule="auto"/>
        <w:ind w:firstLine="720"/>
        <w:jc w:val="both"/>
        <w:rPr>
          <w:color w:val="000000"/>
          <w:szCs w:val="28"/>
        </w:rPr>
      </w:pPr>
      <w:r w:rsidRPr="00A336B3">
        <w:rPr>
          <w:rStyle w:val="Emphasis"/>
          <w:i w:val="0"/>
          <w:szCs w:val="28"/>
        </w:rPr>
        <w:t xml:space="preserve">Căn cứ Công văn số </w:t>
      </w:r>
      <w:r w:rsidR="00783DB2" w:rsidRPr="00A336B3">
        <w:rPr>
          <w:rStyle w:val="Emphasis"/>
          <w:i w:val="0"/>
          <w:szCs w:val="28"/>
        </w:rPr>
        <w:t>602</w:t>
      </w:r>
      <w:r w:rsidRPr="00A336B3">
        <w:rPr>
          <w:szCs w:val="28"/>
        </w:rPr>
        <w:t>/SYT-</w:t>
      </w:r>
      <w:r w:rsidR="00AA437D" w:rsidRPr="00A336B3">
        <w:rPr>
          <w:szCs w:val="28"/>
        </w:rPr>
        <w:t>VP</w:t>
      </w:r>
      <w:r w:rsidRPr="00A336B3">
        <w:rPr>
          <w:szCs w:val="28"/>
        </w:rPr>
        <w:t xml:space="preserve"> </w:t>
      </w:r>
      <w:r w:rsidRPr="00A336B3">
        <w:rPr>
          <w:rStyle w:val="Emphasis"/>
          <w:i w:val="0"/>
          <w:szCs w:val="28"/>
        </w:rPr>
        <w:t xml:space="preserve">ngày </w:t>
      </w:r>
      <w:r w:rsidR="00783DB2" w:rsidRPr="00A336B3">
        <w:rPr>
          <w:rStyle w:val="Emphasis"/>
          <w:i w:val="0"/>
          <w:szCs w:val="28"/>
        </w:rPr>
        <w:t>30</w:t>
      </w:r>
      <w:r w:rsidRPr="00A336B3">
        <w:rPr>
          <w:rStyle w:val="Emphasis"/>
          <w:i w:val="0"/>
          <w:szCs w:val="28"/>
        </w:rPr>
        <w:t xml:space="preserve"> tháng </w:t>
      </w:r>
      <w:r w:rsidR="009417F0" w:rsidRPr="00A336B3">
        <w:rPr>
          <w:rStyle w:val="Emphasis"/>
          <w:i w:val="0"/>
          <w:szCs w:val="28"/>
        </w:rPr>
        <w:t>7</w:t>
      </w:r>
      <w:r w:rsidRPr="00A336B3">
        <w:rPr>
          <w:rStyle w:val="Emphasis"/>
          <w:i w:val="0"/>
          <w:szCs w:val="28"/>
        </w:rPr>
        <w:t xml:space="preserve"> năm 2025 của Sở Y tế Đồng Tháp </w:t>
      </w:r>
      <w:r w:rsidRPr="00A336B3">
        <w:rPr>
          <w:szCs w:val="28"/>
        </w:rPr>
        <w:t>về việc</w:t>
      </w:r>
      <w:r w:rsidR="003058D2" w:rsidRPr="00A336B3">
        <w:rPr>
          <w:szCs w:val="28"/>
        </w:rPr>
        <w:t xml:space="preserve"> </w:t>
      </w:r>
      <w:r w:rsidR="003D3727" w:rsidRPr="00A336B3">
        <w:rPr>
          <w:szCs w:val="28"/>
        </w:rPr>
        <w:t xml:space="preserve">triển khai </w:t>
      </w:r>
      <w:r w:rsidR="00783DB2" w:rsidRPr="00A336B3">
        <w:rPr>
          <w:szCs w:val="28"/>
        </w:rPr>
        <w:t>Quyết định số 194/QĐ-UBND ngày 23</w:t>
      </w:r>
      <w:r w:rsidR="002C3F83">
        <w:rPr>
          <w:szCs w:val="28"/>
        </w:rPr>
        <w:t xml:space="preserve"> tháng </w:t>
      </w:r>
      <w:r w:rsidR="00783DB2" w:rsidRPr="00A336B3">
        <w:rPr>
          <w:szCs w:val="28"/>
        </w:rPr>
        <w:t>7</w:t>
      </w:r>
      <w:r w:rsidR="002C3F83">
        <w:rPr>
          <w:szCs w:val="28"/>
        </w:rPr>
        <w:t xml:space="preserve"> năm </w:t>
      </w:r>
      <w:r w:rsidR="00783DB2" w:rsidRPr="00A336B3">
        <w:rPr>
          <w:szCs w:val="28"/>
        </w:rPr>
        <w:t xml:space="preserve">2025 của </w:t>
      </w:r>
      <w:r w:rsidR="002C3F83" w:rsidRPr="00A336B3">
        <w:rPr>
          <w:szCs w:val="28"/>
          <w:lang w:val="pl-PL"/>
        </w:rPr>
        <w:t>Ủy ban nhân dân</w:t>
      </w:r>
      <w:r w:rsidR="00783DB2" w:rsidRPr="00A336B3">
        <w:rPr>
          <w:szCs w:val="28"/>
        </w:rPr>
        <w:t xml:space="preserve"> tỉnh Đồng Tháp</w:t>
      </w:r>
      <w:r w:rsidR="00600EB1" w:rsidRPr="00A336B3">
        <w:rPr>
          <w:color w:val="000000"/>
          <w:szCs w:val="28"/>
        </w:rPr>
        <w:t>;</w:t>
      </w:r>
      <w:r w:rsidR="00783DB2" w:rsidRPr="00A336B3">
        <w:rPr>
          <w:color w:val="000000"/>
          <w:szCs w:val="28"/>
        </w:rPr>
        <w:t xml:space="preserve"> </w:t>
      </w:r>
      <w:r w:rsidR="002C3F83">
        <w:rPr>
          <w:color w:val="000000"/>
          <w:szCs w:val="28"/>
        </w:rPr>
        <w:t xml:space="preserve"> </w:t>
      </w:r>
    </w:p>
    <w:p w14:paraId="794D330A" w14:textId="6B3508F0" w:rsidR="00826413" w:rsidRPr="00A336B3" w:rsidRDefault="00F01A3A" w:rsidP="005E76D0">
      <w:pPr>
        <w:spacing w:before="120" w:after="120" w:line="360" w:lineRule="auto"/>
        <w:ind w:firstLine="720"/>
        <w:jc w:val="both"/>
        <w:rPr>
          <w:color w:val="000000"/>
          <w:szCs w:val="28"/>
        </w:rPr>
      </w:pPr>
      <w:r w:rsidRPr="00A336B3">
        <w:rPr>
          <w:rStyle w:val="Emphasis"/>
          <w:i w:val="0"/>
          <w:szCs w:val="28"/>
        </w:rPr>
        <w:t xml:space="preserve">Căn cứ Công văn số </w:t>
      </w:r>
      <w:r w:rsidRPr="00A336B3">
        <w:rPr>
          <w:rStyle w:val="Emphasis"/>
          <w:i w:val="0"/>
          <w:szCs w:val="28"/>
        </w:rPr>
        <w:t>581</w:t>
      </w:r>
      <w:r w:rsidRPr="00A336B3">
        <w:rPr>
          <w:szCs w:val="28"/>
        </w:rPr>
        <w:t xml:space="preserve">/SYT-VP </w:t>
      </w:r>
      <w:r w:rsidRPr="00A336B3">
        <w:rPr>
          <w:rStyle w:val="Emphasis"/>
          <w:i w:val="0"/>
          <w:szCs w:val="28"/>
        </w:rPr>
        <w:t xml:space="preserve">ngày 30 tháng 7 năm 2025 của Sở Y tế Đồng Tháp </w:t>
      </w:r>
      <w:r w:rsidRPr="00A336B3">
        <w:rPr>
          <w:szCs w:val="28"/>
        </w:rPr>
        <w:t xml:space="preserve">về việc </w:t>
      </w:r>
      <w:r w:rsidRPr="00A336B3">
        <w:rPr>
          <w:szCs w:val="28"/>
        </w:rPr>
        <w:t>thông báo bãi bỏ một số thủ tục hành chính trong lĩnh vực thi hành án dân sự thuộc phạm vi chức năng quản lý của Bộ Tư pháp</w:t>
      </w:r>
      <w:r w:rsidR="005E76D0">
        <w:rPr>
          <w:color w:val="000000"/>
          <w:szCs w:val="28"/>
        </w:rPr>
        <w:t>.</w:t>
      </w:r>
      <w:r w:rsidRPr="00A336B3">
        <w:rPr>
          <w:color w:val="000000"/>
          <w:szCs w:val="28"/>
        </w:rPr>
        <w:t xml:space="preserve"> </w:t>
      </w:r>
      <w:r w:rsidR="00826413" w:rsidRPr="00A336B3">
        <w:rPr>
          <w:color w:val="000000"/>
          <w:szCs w:val="28"/>
        </w:rPr>
        <w:t xml:space="preserve"> </w:t>
      </w:r>
    </w:p>
    <w:p w14:paraId="5E4EC030" w14:textId="7D4FEAB3" w:rsidR="00A260A2" w:rsidRPr="00A336B3" w:rsidRDefault="005E5CD6" w:rsidP="005E76D0">
      <w:pPr>
        <w:spacing w:before="120" w:after="120" w:line="360" w:lineRule="auto"/>
        <w:ind w:firstLine="720"/>
        <w:jc w:val="both"/>
        <w:rPr>
          <w:i/>
          <w:szCs w:val="28"/>
          <w:lang w:val="nl-NL"/>
        </w:rPr>
      </w:pPr>
      <w:r w:rsidRPr="00A336B3">
        <w:rPr>
          <w:szCs w:val="28"/>
        </w:rPr>
        <w:t xml:space="preserve">Bệnh viện Đa khoa Sa Đéc </w:t>
      </w:r>
      <w:r w:rsidRPr="00A336B3">
        <w:rPr>
          <w:szCs w:val="28"/>
          <w:lang w:val="nl-NL"/>
        </w:rPr>
        <w:t xml:space="preserve">đề nghị </w:t>
      </w:r>
      <w:r w:rsidRPr="00A336B3">
        <w:rPr>
          <w:szCs w:val="28"/>
        </w:rPr>
        <w:t xml:space="preserve">lãnh đạo các khoa, phòng </w:t>
      </w:r>
      <w:r w:rsidRPr="00A336B3">
        <w:rPr>
          <w:szCs w:val="28"/>
          <w:lang w:val="nl-NL"/>
        </w:rPr>
        <w:t xml:space="preserve">nghiên cứu, phối hợp triển khai các văn bản, như sau </w:t>
      </w:r>
      <w:r w:rsidRPr="00A336B3">
        <w:rPr>
          <w:i/>
          <w:szCs w:val="28"/>
          <w:lang w:val="nl-NL"/>
        </w:rPr>
        <w:t>(</w:t>
      </w:r>
      <w:r w:rsidR="009E5108" w:rsidRPr="00A336B3">
        <w:rPr>
          <w:i/>
          <w:szCs w:val="28"/>
          <w:lang w:val="nl-NL"/>
        </w:rPr>
        <w:t>đ</w:t>
      </w:r>
      <w:r w:rsidRPr="00A336B3">
        <w:rPr>
          <w:i/>
          <w:szCs w:val="28"/>
          <w:lang w:val="nl-NL"/>
        </w:rPr>
        <w:t>ính kèm)</w:t>
      </w:r>
      <w:r w:rsidR="009E5108" w:rsidRPr="00A336B3">
        <w:rPr>
          <w:i/>
          <w:szCs w:val="28"/>
          <w:lang w:val="nl-NL"/>
        </w:rPr>
        <w:t>:</w:t>
      </w:r>
      <w:r w:rsidR="00DB0D75" w:rsidRPr="00A336B3">
        <w:rPr>
          <w:szCs w:val="28"/>
        </w:rPr>
        <w:t xml:space="preserve"> </w:t>
      </w:r>
      <w:r w:rsidR="009016AA" w:rsidRPr="00A336B3">
        <w:rPr>
          <w:szCs w:val="28"/>
        </w:rPr>
        <w:t xml:space="preserve"> </w:t>
      </w:r>
      <w:r w:rsidR="0000518F" w:rsidRPr="00A336B3">
        <w:rPr>
          <w:szCs w:val="28"/>
        </w:rPr>
        <w:t xml:space="preserve"> </w:t>
      </w:r>
      <w:r w:rsidR="008960F4" w:rsidRPr="00A336B3">
        <w:rPr>
          <w:szCs w:val="28"/>
        </w:rPr>
        <w:t xml:space="preserve"> </w:t>
      </w:r>
      <w:r w:rsidR="00AC3103" w:rsidRPr="00A336B3">
        <w:rPr>
          <w:szCs w:val="28"/>
        </w:rPr>
        <w:t xml:space="preserve"> </w:t>
      </w:r>
      <w:r w:rsidR="00AB2013" w:rsidRPr="00A336B3">
        <w:rPr>
          <w:szCs w:val="28"/>
        </w:rPr>
        <w:t xml:space="preserve"> </w:t>
      </w:r>
    </w:p>
    <w:p w14:paraId="7B117231" w14:textId="12F7C7E3" w:rsidR="00AA437D" w:rsidRPr="00A336B3" w:rsidRDefault="00AA437D" w:rsidP="005E76D0">
      <w:pPr>
        <w:spacing w:before="120" w:after="120" w:line="360" w:lineRule="auto"/>
        <w:ind w:firstLine="720"/>
        <w:jc w:val="both"/>
        <w:rPr>
          <w:szCs w:val="28"/>
        </w:rPr>
      </w:pPr>
      <w:r w:rsidRPr="00A336B3">
        <w:rPr>
          <w:szCs w:val="28"/>
        </w:rPr>
        <w:t xml:space="preserve">- </w:t>
      </w:r>
      <w:r w:rsidR="00700861" w:rsidRPr="00A336B3">
        <w:rPr>
          <w:szCs w:val="28"/>
          <w:lang w:val="pl-PL"/>
        </w:rPr>
        <w:t>Quyết định số 194/QĐ-UBND ngày 23</w:t>
      </w:r>
      <w:r w:rsidR="005E76D0">
        <w:rPr>
          <w:szCs w:val="28"/>
          <w:lang w:val="pl-PL"/>
        </w:rPr>
        <w:t xml:space="preserve"> tháng </w:t>
      </w:r>
      <w:r w:rsidR="00700861" w:rsidRPr="00A336B3">
        <w:rPr>
          <w:szCs w:val="28"/>
          <w:lang w:val="pl-PL"/>
        </w:rPr>
        <w:t>7</w:t>
      </w:r>
      <w:r w:rsidR="005E76D0">
        <w:rPr>
          <w:szCs w:val="28"/>
          <w:lang w:val="pl-PL"/>
        </w:rPr>
        <w:t xml:space="preserve"> năm </w:t>
      </w:r>
      <w:r w:rsidR="00700861" w:rsidRPr="00A336B3">
        <w:rPr>
          <w:szCs w:val="28"/>
          <w:lang w:val="pl-PL"/>
        </w:rPr>
        <w:t xml:space="preserve">2025 của Ủy ban nhân dân tỉnh Đồng Tháp về việc </w:t>
      </w:r>
      <w:r w:rsidR="00700861" w:rsidRPr="00A336B3">
        <w:rPr>
          <w:szCs w:val="28"/>
        </w:rPr>
        <w:t xml:space="preserve">công bố </w:t>
      </w:r>
      <w:r w:rsidR="00700861" w:rsidRPr="00A336B3">
        <w:rPr>
          <w:szCs w:val="28"/>
          <w:lang w:val="vi-VN"/>
        </w:rPr>
        <w:t xml:space="preserve">Danh mục thủ tục hành chính </w:t>
      </w:r>
      <w:r w:rsidR="00700861" w:rsidRPr="00A336B3">
        <w:rPr>
          <w:szCs w:val="28"/>
        </w:rPr>
        <w:t xml:space="preserve">mới ban hành hành, sửa đổi, bổ sung, bị bãi bỏ và phê duyệt Quy trình nội bộ giải quyết thủ tục hành chính lĩnh vực Bảo trợ xã hội, Dân số, Bà mẹ - Trẻ em, Dược phẩm và Mỹ phẩm </w:t>
      </w:r>
      <w:r w:rsidR="00700861" w:rsidRPr="00A336B3">
        <w:rPr>
          <w:szCs w:val="28"/>
          <w:lang w:val="pl-PL"/>
        </w:rPr>
        <w:t>thuộc thẩm quyền giải quyết Sở Y tế, Ủy ban nhân dân cấp xã trên địa bàn tỉnh Đồng Tháp</w:t>
      </w:r>
      <w:r w:rsidRPr="00A336B3">
        <w:rPr>
          <w:szCs w:val="28"/>
        </w:rPr>
        <w:t>;</w:t>
      </w:r>
      <w:r w:rsidR="003D3727" w:rsidRPr="00A336B3">
        <w:rPr>
          <w:szCs w:val="28"/>
        </w:rPr>
        <w:t xml:space="preserve"> </w:t>
      </w:r>
      <w:r w:rsidR="00700861" w:rsidRPr="00A336B3">
        <w:rPr>
          <w:szCs w:val="28"/>
        </w:rPr>
        <w:t xml:space="preserve"> </w:t>
      </w:r>
    </w:p>
    <w:p w14:paraId="6155BC74" w14:textId="370BAE3E" w:rsidR="00A336B3" w:rsidRPr="00A336B3" w:rsidRDefault="00A336B3" w:rsidP="005E76D0">
      <w:pPr>
        <w:spacing w:before="120" w:after="120" w:line="360" w:lineRule="auto"/>
        <w:ind w:firstLine="720"/>
        <w:jc w:val="both"/>
        <w:rPr>
          <w:szCs w:val="28"/>
        </w:rPr>
      </w:pPr>
      <w:r w:rsidRPr="00A336B3">
        <w:rPr>
          <w:szCs w:val="28"/>
        </w:rPr>
        <w:t>- Thông báo số 265/TB-THADSNV ngày 24</w:t>
      </w:r>
      <w:r w:rsidR="005E76D0">
        <w:rPr>
          <w:szCs w:val="28"/>
        </w:rPr>
        <w:t xml:space="preserve"> tháng </w:t>
      </w:r>
      <w:r w:rsidRPr="00A336B3">
        <w:rPr>
          <w:szCs w:val="28"/>
        </w:rPr>
        <w:t>7</w:t>
      </w:r>
      <w:r w:rsidR="005E76D0">
        <w:rPr>
          <w:szCs w:val="28"/>
        </w:rPr>
        <w:t xml:space="preserve"> năm </w:t>
      </w:r>
      <w:r w:rsidRPr="00A336B3">
        <w:rPr>
          <w:szCs w:val="28"/>
        </w:rPr>
        <w:t>2025 của Thi hành án dân sự tỉnh Đồng Tháp về việc thông báo bãi bỏ một số thủ tục hành chính trong lĩnh vực thi hành án dân sự thuộc phạm vi chức năng quản lý của Bộ Tư pháp</w:t>
      </w:r>
      <w:r w:rsidR="005E76D0">
        <w:rPr>
          <w:szCs w:val="28"/>
        </w:rPr>
        <w:t>;</w:t>
      </w:r>
    </w:p>
    <w:p w14:paraId="51CE9ACF" w14:textId="622712B2" w:rsidR="00404C5B" w:rsidRPr="00A336B3" w:rsidRDefault="00A336B3" w:rsidP="005E76D0">
      <w:pPr>
        <w:spacing w:before="120" w:after="120" w:line="360" w:lineRule="auto"/>
        <w:ind w:firstLine="720"/>
        <w:jc w:val="both"/>
        <w:rPr>
          <w:szCs w:val="28"/>
        </w:rPr>
      </w:pPr>
      <w:r w:rsidRPr="00A336B3">
        <w:rPr>
          <w:szCs w:val="28"/>
        </w:rPr>
        <w:t>- Quyết định số 2330/QĐ-BTP ngày 10 tháng 7 năm 2025 của Bộ Tư pháp về việc công bố thủ tục hành chính bị bãi bỏ trong lĩnh vực thi hành án dân sự thuộc phạm vi chức năng quản lý của Bộ Tư pháp.</w:t>
      </w:r>
      <w:r w:rsidR="00D115B9" w:rsidRPr="00A336B3">
        <w:rPr>
          <w:rStyle w:val="Emphasis"/>
          <w:i w:val="0"/>
          <w:szCs w:val="28"/>
        </w:rPr>
        <w:t xml:space="preserve"> </w:t>
      </w:r>
    </w:p>
    <w:p w14:paraId="7B28F7AB" w14:textId="10051BBF" w:rsidR="00C668D3" w:rsidRPr="00A336B3" w:rsidRDefault="004C17CC" w:rsidP="005E76D0">
      <w:pPr>
        <w:widowControl w:val="0"/>
        <w:spacing w:before="120" w:after="120" w:line="360" w:lineRule="auto"/>
        <w:ind w:firstLine="720"/>
        <w:jc w:val="both"/>
        <w:rPr>
          <w:iCs/>
          <w:szCs w:val="28"/>
        </w:rPr>
      </w:pPr>
      <w:r w:rsidRPr="00A336B3">
        <w:rPr>
          <w:szCs w:val="28"/>
        </w:rPr>
        <w:lastRenderedPageBreak/>
        <w:t>Bệnh viện Đa kh</w:t>
      </w:r>
      <w:r w:rsidR="00741A1D" w:rsidRPr="00A336B3">
        <w:rPr>
          <w:szCs w:val="28"/>
        </w:rPr>
        <w:t>oa Sa Đéc đề nghị lãnh đạo các k</w:t>
      </w:r>
      <w:r w:rsidRPr="00A336B3">
        <w:rPr>
          <w:szCs w:val="28"/>
        </w:rPr>
        <w:t xml:space="preserve">hoa, phòng </w:t>
      </w:r>
      <w:r w:rsidR="004C0EFE" w:rsidRPr="00A336B3">
        <w:rPr>
          <w:szCs w:val="28"/>
        </w:rPr>
        <w:t xml:space="preserve">triển khai </w:t>
      </w:r>
      <w:r w:rsidR="005E5CD6" w:rsidRPr="00A336B3">
        <w:rPr>
          <w:szCs w:val="28"/>
          <w:lang w:val="nl-NL"/>
        </w:rPr>
        <w:t>các văn bản nêu trên</w:t>
      </w:r>
      <w:r w:rsidR="005E5CD6" w:rsidRPr="00A336B3">
        <w:rPr>
          <w:szCs w:val="28"/>
          <w:lang w:val="fr-FR"/>
        </w:rPr>
        <w:t xml:space="preserve"> </w:t>
      </w:r>
      <w:r w:rsidR="00A40B01" w:rsidRPr="00A336B3">
        <w:rPr>
          <w:szCs w:val="28"/>
          <w:lang w:val="fr-FR"/>
        </w:rPr>
        <w:t xml:space="preserve">đến viên chức và người lao động </w:t>
      </w:r>
      <w:r w:rsidR="005E5CD6" w:rsidRPr="00A336B3">
        <w:rPr>
          <w:szCs w:val="28"/>
          <w:lang w:val="nl-NL"/>
        </w:rPr>
        <w:t>có liên quan nghiên cứu, tham mưu theo nhiệm vụ được giao</w:t>
      </w:r>
      <w:r w:rsidR="003061CE" w:rsidRPr="00A336B3">
        <w:rPr>
          <w:rStyle w:val="Emphasis"/>
          <w:i w:val="0"/>
          <w:szCs w:val="28"/>
        </w:rPr>
        <w:t>.</w:t>
      </w:r>
      <w:r w:rsidR="00726026" w:rsidRPr="00A336B3">
        <w:rPr>
          <w:rStyle w:val="Emphasis"/>
          <w:i w:val="0"/>
          <w:szCs w:val="28"/>
        </w:rPr>
        <w:t xml:space="preserve"> </w:t>
      </w:r>
      <w:r w:rsidR="00A336B3">
        <w:rPr>
          <w:rStyle w:val="Emphasis"/>
          <w:i w:val="0"/>
          <w:szCs w:val="28"/>
        </w:rPr>
        <w:t xml:space="preserve"> </w:t>
      </w:r>
    </w:p>
    <w:p w14:paraId="0156DF4F" w14:textId="77777777" w:rsidR="004C17CC" w:rsidRPr="00A96347" w:rsidRDefault="008966CA" w:rsidP="005E76D0">
      <w:pPr>
        <w:pStyle w:val="Default"/>
        <w:spacing w:before="120" w:after="120" w:line="360" w:lineRule="auto"/>
        <w:ind w:firstLine="720"/>
        <w:jc w:val="both"/>
        <w:rPr>
          <w:sz w:val="28"/>
          <w:szCs w:val="28"/>
        </w:rPr>
      </w:pPr>
      <w:r w:rsidRPr="00A336B3">
        <w:rPr>
          <w:sz w:val="28"/>
          <w:szCs w:val="28"/>
        </w:rPr>
        <w:t xml:space="preserve">Đề nghị </w:t>
      </w:r>
      <w:r w:rsidRPr="00A336B3">
        <w:rPr>
          <w:sz w:val="28"/>
          <w:szCs w:val="28"/>
          <w:lang w:val="en-US"/>
        </w:rPr>
        <w:t>t</w:t>
      </w:r>
      <w:r w:rsidR="004C17CC" w:rsidRPr="00A336B3">
        <w:rPr>
          <w:sz w:val="28"/>
          <w:szCs w:val="28"/>
        </w:rPr>
        <w:t>rưởng</w:t>
      </w:r>
      <w:r w:rsidR="004C17CC" w:rsidRPr="00A336B3">
        <w:rPr>
          <w:sz w:val="28"/>
          <w:szCs w:val="28"/>
          <w:lang w:val="en-US"/>
        </w:rPr>
        <w:t xml:space="preserve"> các</w:t>
      </w:r>
      <w:r w:rsidR="00984A5E" w:rsidRPr="00A336B3">
        <w:rPr>
          <w:sz w:val="28"/>
          <w:szCs w:val="28"/>
        </w:rPr>
        <w:t xml:space="preserve"> </w:t>
      </w:r>
      <w:r w:rsidR="007979C4" w:rsidRPr="00A336B3">
        <w:rPr>
          <w:sz w:val="28"/>
          <w:szCs w:val="28"/>
          <w:lang w:val="en-US"/>
        </w:rPr>
        <w:t>k</w:t>
      </w:r>
      <w:r w:rsidR="004C17CC" w:rsidRPr="00A336B3">
        <w:rPr>
          <w:sz w:val="28"/>
          <w:szCs w:val="28"/>
        </w:rPr>
        <w:t xml:space="preserve">hoa, phòng thực hiện </w:t>
      </w:r>
      <w:r w:rsidR="004C17CC" w:rsidRPr="00A336B3">
        <w:rPr>
          <w:sz w:val="28"/>
          <w:szCs w:val="28"/>
          <w:lang w:val="en-US"/>
        </w:rPr>
        <w:t xml:space="preserve">tốt </w:t>
      </w:r>
      <w:r w:rsidR="004C17CC" w:rsidRPr="00A336B3">
        <w:rPr>
          <w:sz w:val="28"/>
          <w:szCs w:val="28"/>
        </w:rPr>
        <w:t>tinh thần Công văn này./.</w:t>
      </w:r>
    </w:p>
    <w:p w14:paraId="7CC19291" w14:textId="77777777" w:rsidR="004C17CC" w:rsidRPr="001515AA" w:rsidRDefault="004C17CC" w:rsidP="006E1BC3">
      <w:pPr>
        <w:pStyle w:val="Default"/>
        <w:spacing w:before="120" w:after="80"/>
        <w:jc w:val="both"/>
        <w:rPr>
          <w:sz w:val="20"/>
          <w:szCs w:val="42"/>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5132B861" w:rsidR="004C17CC" w:rsidRPr="001B17E2" w:rsidRDefault="004C17CC" w:rsidP="00EF3B08">
            <w:pPr>
              <w:rPr>
                <w:b/>
                <w:lang w:val="vi-VN"/>
              </w:rPr>
            </w:pPr>
            <w:r w:rsidRPr="001B17E2">
              <w:rPr>
                <w:b/>
                <w:i/>
                <w:sz w:val="24"/>
                <w:lang w:val="vi-VN"/>
              </w:rPr>
              <w:t>Nơi nhận:</w:t>
            </w:r>
          </w:p>
          <w:p w14:paraId="686771DF" w14:textId="77777777" w:rsidR="004C17CC" w:rsidRPr="00741A1D" w:rsidRDefault="004C17CC" w:rsidP="00EF3B08">
            <w:pPr>
              <w:rPr>
                <w:sz w:val="22"/>
                <w:lang w:val="vi-VN"/>
              </w:rPr>
            </w:pPr>
            <w:r w:rsidRPr="001B17E2">
              <w:rPr>
                <w:sz w:val="22"/>
                <w:lang w:val="vi-VN"/>
              </w:rPr>
              <w:t>- Như trên;</w:t>
            </w:r>
          </w:p>
          <w:p w14:paraId="63886029" w14:textId="21D8450C" w:rsidR="004C17CC" w:rsidRPr="00984A5E" w:rsidRDefault="004C17CC" w:rsidP="00EF3B08">
            <w:pPr>
              <w:rPr>
                <w:sz w:val="22"/>
                <w:lang w:val="vi-VN"/>
              </w:rPr>
            </w:pPr>
            <w:r w:rsidRPr="001B17E2">
              <w:rPr>
                <w:sz w:val="22"/>
                <w:lang w:val="vi-VN"/>
              </w:rPr>
              <w:t>- GĐ và các PGĐ BV (b/c);</w:t>
            </w:r>
          </w:p>
          <w:p w14:paraId="01DDF12C" w14:textId="77777777" w:rsidR="001B17E2" w:rsidRPr="00984A5E" w:rsidRDefault="001B17E2" w:rsidP="00EF3B08">
            <w:pPr>
              <w:rPr>
                <w:sz w:val="22"/>
                <w:lang w:val="vi-VN"/>
              </w:rPr>
            </w:pPr>
            <w:r w:rsidRPr="00984A5E">
              <w:rPr>
                <w:sz w:val="22"/>
                <w:lang w:val="vi-VN"/>
              </w:rPr>
              <w:t>- Trang TTĐT BV;</w:t>
            </w:r>
          </w:p>
          <w:p w14:paraId="3A79C428" w14:textId="4D7ACFD9" w:rsidR="004C17CC" w:rsidRPr="005A11F6" w:rsidRDefault="004C17CC" w:rsidP="00EF3B08">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EF3B08">
            <w:pPr>
              <w:jc w:val="center"/>
              <w:rPr>
                <w:b/>
              </w:rPr>
            </w:pPr>
            <w:r w:rsidRPr="00984A5E">
              <w:rPr>
                <w:b/>
                <w:lang w:val="vi-VN"/>
              </w:rPr>
              <w:t>GIÁM ĐỐC</w:t>
            </w:r>
          </w:p>
          <w:p w14:paraId="77D56056" w14:textId="77777777" w:rsidR="004C17CC" w:rsidRDefault="004C17CC" w:rsidP="00EF3B08">
            <w:pPr>
              <w:jc w:val="center"/>
              <w:rPr>
                <w:b/>
                <w:sz w:val="40"/>
              </w:rPr>
            </w:pPr>
          </w:p>
          <w:p w14:paraId="0A889C94" w14:textId="77777777" w:rsidR="00306C6A" w:rsidRPr="005E76D0" w:rsidRDefault="00306C6A" w:rsidP="00EF3B08">
            <w:pPr>
              <w:jc w:val="center"/>
              <w:rPr>
                <w:b/>
                <w:sz w:val="60"/>
                <w:szCs w:val="42"/>
              </w:rPr>
            </w:pPr>
          </w:p>
          <w:p w14:paraId="27FC2FA5" w14:textId="77777777" w:rsidR="00394E36" w:rsidRPr="00190B0D" w:rsidRDefault="00394E36" w:rsidP="00EF3B08">
            <w:pPr>
              <w:jc w:val="center"/>
              <w:rPr>
                <w:b/>
                <w:sz w:val="62"/>
                <w:szCs w:val="44"/>
              </w:rPr>
            </w:pPr>
          </w:p>
          <w:p w14:paraId="2B779075" w14:textId="77777777" w:rsidR="00394E36" w:rsidRPr="00394E36" w:rsidRDefault="00394E36" w:rsidP="00EF3B08">
            <w:pPr>
              <w:jc w:val="center"/>
              <w:rPr>
                <w:b/>
                <w:sz w:val="38"/>
                <w:szCs w:val="20"/>
              </w:rPr>
            </w:pPr>
          </w:p>
          <w:p w14:paraId="4FDDC6BE" w14:textId="0B35BA05" w:rsidR="004C17CC" w:rsidRPr="00984A5E" w:rsidRDefault="004C17CC" w:rsidP="00EF3B08">
            <w:pPr>
              <w:jc w:val="center"/>
              <w:rPr>
                <w:iCs/>
                <w:color w:val="0000FF"/>
                <w:sz w:val="26"/>
                <w:lang w:val="vi-VN"/>
              </w:rPr>
            </w:pPr>
            <w:r w:rsidRPr="00984A5E">
              <w:rPr>
                <w:b/>
                <w:lang w:val="vi-VN"/>
              </w:rPr>
              <w:t>Trần Thanh Tùng</w:t>
            </w:r>
          </w:p>
        </w:tc>
      </w:tr>
    </w:tbl>
    <w:p w14:paraId="44693E71" w14:textId="77777777" w:rsidR="004C17CC" w:rsidRPr="00306C6A" w:rsidRDefault="004C17CC" w:rsidP="00EF3B08">
      <w:pPr>
        <w:spacing w:before="120"/>
        <w:jc w:val="center"/>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D31C" w14:textId="77777777" w:rsidR="001E6CE4" w:rsidRDefault="001E6CE4">
      <w:r>
        <w:separator/>
      </w:r>
    </w:p>
  </w:endnote>
  <w:endnote w:type="continuationSeparator" w:id="0">
    <w:p w14:paraId="32BC1A4F" w14:textId="77777777" w:rsidR="001E6CE4" w:rsidRDefault="001E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9EB0" w14:textId="77777777" w:rsidR="001E6CE4" w:rsidRDefault="001E6CE4">
      <w:r>
        <w:separator/>
      </w:r>
    </w:p>
  </w:footnote>
  <w:footnote w:type="continuationSeparator" w:id="0">
    <w:p w14:paraId="7B05E672" w14:textId="77777777" w:rsidR="001E6CE4" w:rsidRDefault="001E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603CC"/>
    <w:rsid w:val="0006146D"/>
    <w:rsid w:val="00061EF7"/>
    <w:rsid w:val="00064F07"/>
    <w:rsid w:val="00072D24"/>
    <w:rsid w:val="000813EC"/>
    <w:rsid w:val="00082C36"/>
    <w:rsid w:val="00083785"/>
    <w:rsid w:val="00083DCB"/>
    <w:rsid w:val="00087549"/>
    <w:rsid w:val="000A1BBE"/>
    <w:rsid w:val="000A42C9"/>
    <w:rsid w:val="000C39D4"/>
    <w:rsid w:val="000C649B"/>
    <w:rsid w:val="000C76BF"/>
    <w:rsid w:val="000D07F3"/>
    <w:rsid w:val="000D4226"/>
    <w:rsid w:val="000F30E8"/>
    <w:rsid w:val="00117A67"/>
    <w:rsid w:val="00136FC1"/>
    <w:rsid w:val="00147823"/>
    <w:rsid w:val="00147C8A"/>
    <w:rsid w:val="001515AA"/>
    <w:rsid w:val="00161C7B"/>
    <w:rsid w:val="00162CEE"/>
    <w:rsid w:val="001657DB"/>
    <w:rsid w:val="001702EB"/>
    <w:rsid w:val="001811EF"/>
    <w:rsid w:val="00185B31"/>
    <w:rsid w:val="00190B0D"/>
    <w:rsid w:val="00194403"/>
    <w:rsid w:val="001975AD"/>
    <w:rsid w:val="001A18D6"/>
    <w:rsid w:val="001A1BDA"/>
    <w:rsid w:val="001B17E2"/>
    <w:rsid w:val="001C0F02"/>
    <w:rsid w:val="001C1F50"/>
    <w:rsid w:val="001C250B"/>
    <w:rsid w:val="001C5F16"/>
    <w:rsid w:val="001C654F"/>
    <w:rsid w:val="001D3CD6"/>
    <w:rsid w:val="001E6CE4"/>
    <w:rsid w:val="0020230C"/>
    <w:rsid w:val="002075C6"/>
    <w:rsid w:val="00212418"/>
    <w:rsid w:val="0022795D"/>
    <w:rsid w:val="00233CF6"/>
    <w:rsid w:val="00236F34"/>
    <w:rsid w:val="00237277"/>
    <w:rsid w:val="002663E9"/>
    <w:rsid w:val="00275D73"/>
    <w:rsid w:val="00277C8E"/>
    <w:rsid w:val="00283A0F"/>
    <w:rsid w:val="002855BD"/>
    <w:rsid w:val="00286328"/>
    <w:rsid w:val="002874E2"/>
    <w:rsid w:val="00294A5D"/>
    <w:rsid w:val="00295D7F"/>
    <w:rsid w:val="002A751F"/>
    <w:rsid w:val="002C3F83"/>
    <w:rsid w:val="002C4250"/>
    <w:rsid w:val="002C5CA3"/>
    <w:rsid w:val="002D26A7"/>
    <w:rsid w:val="002D3D57"/>
    <w:rsid w:val="002F6573"/>
    <w:rsid w:val="003058D2"/>
    <w:rsid w:val="003061CE"/>
    <w:rsid w:val="00306C6A"/>
    <w:rsid w:val="00312ADE"/>
    <w:rsid w:val="0031433E"/>
    <w:rsid w:val="00324835"/>
    <w:rsid w:val="0032676A"/>
    <w:rsid w:val="003337F2"/>
    <w:rsid w:val="0034299D"/>
    <w:rsid w:val="00356AF1"/>
    <w:rsid w:val="003607AA"/>
    <w:rsid w:val="00362B5C"/>
    <w:rsid w:val="0036499E"/>
    <w:rsid w:val="00364F20"/>
    <w:rsid w:val="00371A2F"/>
    <w:rsid w:val="00374C8B"/>
    <w:rsid w:val="00376C9C"/>
    <w:rsid w:val="003778CF"/>
    <w:rsid w:val="00391561"/>
    <w:rsid w:val="00394E36"/>
    <w:rsid w:val="003A504A"/>
    <w:rsid w:val="003C55A5"/>
    <w:rsid w:val="003D3727"/>
    <w:rsid w:val="003E16CB"/>
    <w:rsid w:val="003F1C30"/>
    <w:rsid w:val="0040403A"/>
    <w:rsid w:val="00404C5B"/>
    <w:rsid w:val="0040504A"/>
    <w:rsid w:val="0041042F"/>
    <w:rsid w:val="004159A2"/>
    <w:rsid w:val="004204D8"/>
    <w:rsid w:val="004269B0"/>
    <w:rsid w:val="004419D3"/>
    <w:rsid w:val="004427D8"/>
    <w:rsid w:val="00447622"/>
    <w:rsid w:val="0045046C"/>
    <w:rsid w:val="004568D2"/>
    <w:rsid w:val="00463D54"/>
    <w:rsid w:val="0048130B"/>
    <w:rsid w:val="004836DB"/>
    <w:rsid w:val="00485044"/>
    <w:rsid w:val="004A7559"/>
    <w:rsid w:val="004A7729"/>
    <w:rsid w:val="004B1BC0"/>
    <w:rsid w:val="004B340B"/>
    <w:rsid w:val="004B5305"/>
    <w:rsid w:val="004C0E82"/>
    <w:rsid w:val="004C0EFE"/>
    <w:rsid w:val="004C17CC"/>
    <w:rsid w:val="004C73FB"/>
    <w:rsid w:val="004D335B"/>
    <w:rsid w:val="004D5AB4"/>
    <w:rsid w:val="004E0BF2"/>
    <w:rsid w:val="004E45EA"/>
    <w:rsid w:val="00503470"/>
    <w:rsid w:val="00505D8F"/>
    <w:rsid w:val="005079F8"/>
    <w:rsid w:val="00512F3B"/>
    <w:rsid w:val="00514B26"/>
    <w:rsid w:val="00530FF6"/>
    <w:rsid w:val="00531050"/>
    <w:rsid w:val="00531572"/>
    <w:rsid w:val="00543051"/>
    <w:rsid w:val="00547358"/>
    <w:rsid w:val="0054764D"/>
    <w:rsid w:val="005673E6"/>
    <w:rsid w:val="0059164D"/>
    <w:rsid w:val="005927C7"/>
    <w:rsid w:val="00596C58"/>
    <w:rsid w:val="005A11F6"/>
    <w:rsid w:val="005A6FC7"/>
    <w:rsid w:val="005B70F1"/>
    <w:rsid w:val="005C11E7"/>
    <w:rsid w:val="005C43B3"/>
    <w:rsid w:val="005D59DA"/>
    <w:rsid w:val="005E0D67"/>
    <w:rsid w:val="005E2D43"/>
    <w:rsid w:val="005E5CD6"/>
    <w:rsid w:val="005E76D0"/>
    <w:rsid w:val="005F2715"/>
    <w:rsid w:val="005F5937"/>
    <w:rsid w:val="00600EB1"/>
    <w:rsid w:val="00605A39"/>
    <w:rsid w:val="0061127B"/>
    <w:rsid w:val="00612E17"/>
    <w:rsid w:val="00614420"/>
    <w:rsid w:val="00616090"/>
    <w:rsid w:val="00620B51"/>
    <w:rsid w:val="0063172F"/>
    <w:rsid w:val="006317F7"/>
    <w:rsid w:val="006322FD"/>
    <w:rsid w:val="0063771D"/>
    <w:rsid w:val="00642555"/>
    <w:rsid w:val="00651576"/>
    <w:rsid w:val="0065374C"/>
    <w:rsid w:val="00656A21"/>
    <w:rsid w:val="00676BFF"/>
    <w:rsid w:val="00694D5E"/>
    <w:rsid w:val="006960EB"/>
    <w:rsid w:val="006A0E99"/>
    <w:rsid w:val="006A265B"/>
    <w:rsid w:val="006A3FC7"/>
    <w:rsid w:val="006B300D"/>
    <w:rsid w:val="006B3A51"/>
    <w:rsid w:val="006C1926"/>
    <w:rsid w:val="006D29BD"/>
    <w:rsid w:val="006D2C56"/>
    <w:rsid w:val="006D576D"/>
    <w:rsid w:val="006E1BC3"/>
    <w:rsid w:val="006F2410"/>
    <w:rsid w:val="00700861"/>
    <w:rsid w:val="007030E5"/>
    <w:rsid w:val="00704FBE"/>
    <w:rsid w:val="00705F76"/>
    <w:rsid w:val="00716206"/>
    <w:rsid w:val="00716CCB"/>
    <w:rsid w:val="0072461B"/>
    <w:rsid w:val="00724F16"/>
    <w:rsid w:val="00726026"/>
    <w:rsid w:val="00732014"/>
    <w:rsid w:val="0073268B"/>
    <w:rsid w:val="00733A48"/>
    <w:rsid w:val="0073742F"/>
    <w:rsid w:val="00741A1D"/>
    <w:rsid w:val="00743165"/>
    <w:rsid w:val="00754A57"/>
    <w:rsid w:val="00770A20"/>
    <w:rsid w:val="00783DB2"/>
    <w:rsid w:val="00784A08"/>
    <w:rsid w:val="00785CC7"/>
    <w:rsid w:val="007979C4"/>
    <w:rsid w:val="007A3327"/>
    <w:rsid w:val="007A35A8"/>
    <w:rsid w:val="007A68D7"/>
    <w:rsid w:val="007A7AB4"/>
    <w:rsid w:val="007C03B5"/>
    <w:rsid w:val="007D4439"/>
    <w:rsid w:val="007D585B"/>
    <w:rsid w:val="007E2E5B"/>
    <w:rsid w:val="007F0CD9"/>
    <w:rsid w:val="007F4BA2"/>
    <w:rsid w:val="007F5C3B"/>
    <w:rsid w:val="007F63E4"/>
    <w:rsid w:val="00804893"/>
    <w:rsid w:val="0081754F"/>
    <w:rsid w:val="00820264"/>
    <w:rsid w:val="008241BC"/>
    <w:rsid w:val="00826413"/>
    <w:rsid w:val="0083679B"/>
    <w:rsid w:val="00836E21"/>
    <w:rsid w:val="00841AAA"/>
    <w:rsid w:val="00864DFB"/>
    <w:rsid w:val="0088146A"/>
    <w:rsid w:val="008856D9"/>
    <w:rsid w:val="00886CA1"/>
    <w:rsid w:val="008960F4"/>
    <w:rsid w:val="008966CA"/>
    <w:rsid w:val="008A38AC"/>
    <w:rsid w:val="008A7DB0"/>
    <w:rsid w:val="008B221D"/>
    <w:rsid w:val="008B33ED"/>
    <w:rsid w:val="008B63F4"/>
    <w:rsid w:val="008C0C89"/>
    <w:rsid w:val="008D03B5"/>
    <w:rsid w:val="008D31BD"/>
    <w:rsid w:val="008D6C01"/>
    <w:rsid w:val="008E71F8"/>
    <w:rsid w:val="008F358A"/>
    <w:rsid w:val="008F7F37"/>
    <w:rsid w:val="009016AA"/>
    <w:rsid w:val="0090201A"/>
    <w:rsid w:val="009112B9"/>
    <w:rsid w:val="009131D7"/>
    <w:rsid w:val="009228FC"/>
    <w:rsid w:val="00923872"/>
    <w:rsid w:val="009270FE"/>
    <w:rsid w:val="00931349"/>
    <w:rsid w:val="00931E71"/>
    <w:rsid w:val="009369E5"/>
    <w:rsid w:val="009417F0"/>
    <w:rsid w:val="00946DFC"/>
    <w:rsid w:val="009540B9"/>
    <w:rsid w:val="00960C73"/>
    <w:rsid w:val="00961783"/>
    <w:rsid w:val="00964D63"/>
    <w:rsid w:val="0096749D"/>
    <w:rsid w:val="0096754B"/>
    <w:rsid w:val="00984A5E"/>
    <w:rsid w:val="00993E90"/>
    <w:rsid w:val="009A174B"/>
    <w:rsid w:val="009A1B6F"/>
    <w:rsid w:val="009A53BF"/>
    <w:rsid w:val="009B2DB3"/>
    <w:rsid w:val="009B445B"/>
    <w:rsid w:val="009C3425"/>
    <w:rsid w:val="009D22F5"/>
    <w:rsid w:val="009D4C8A"/>
    <w:rsid w:val="009E07F9"/>
    <w:rsid w:val="009E5108"/>
    <w:rsid w:val="009E5B18"/>
    <w:rsid w:val="009E5C4A"/>
    <w:rsid w:val="00A0457C"/>
    <w:rsid w:val="00A11B1F"/>
    <w:rsid w:val="00A260A2"/>
    <w:rsid w:val="00A32A06"/>
    <w:rsid w:val="00A336B3"/>
    <w:rsid w:val="00A40B01"/>
    <w:rsid w:val="00A442E4"/>
    <w:rsid w:val="00A46CC0"/>
    <w:rsid w:val="00A83B51"/>
    <w:rsid w:val="00A84B26"/>
    <w:rsid w:val="00A8584D"/>
    <w:rsid w:val="00A9013F"/>
    <w:rsid w:val="00A94BAF"/>
    <w:rsid w:val="00A96347"/>
    <w:rsid w:val="00A979E7"/>
    <w:rsid w:val="00AA222F"/>
    <w:rsid w:val="00AA31D9"/>
    <w:rsid w:val="00AA3365"/>
    <w:rsid w:val="00AA437D"/>
    <w:rsid w:val="00AA538E"/>
    <w:rsid w:val="00AA7A94"/>
    <w:rsid w:val="00AA7B37"/>
    <w:rsid w:val="00AB2013"/>
    <w:rsid w:val="00AB270A"/>
    <w:rsid w:val="00AC0868"/>
    <w:rsid w:val="00AC0908"/>
    <w:rsid w:val="00AC3103"/>
    <w:rsid w:val="00AC3D65"/>
    <w:rsid w:val="00AC5123"/>
    <w:rsid w:val="00AD1634"/>
    <w:rsid w:val="00AD7B7A"/>
    <w:rsid w:val="00AE048C"/>
    <w:rsid w:val="00AE34FD"/>
    <w:rsid w:val="00AF4850"/>
    <w:rsid w:val="00B17608"/>
    <w:rsid w:val="00B20638"/>
    <w:rsid w:val="00B211E9"/>
    <w:rsid w:val="00B27760"/>
    <w:rsid w:val="00B36C0C"/>
    <w:rsid w:val="00B40667"/>
    <w:rsid w:val="00B40C5B"/>
    <w:rsid w:val="00B40F26"/>
    <w:rsid w:val="00B414E4"/>
    <w:rsid w:val="00B46357"/>
    <w:rsid w:val="00B71399"/>
    <w:rsid w:val="00B75C01"/>
    <w:rsid w:val="00B77F0C"/>
    <w:rsid w:val="00B806F3"/>
    <w:rsid w:val="00B839F6"/>
    <w:rsid w:val="00B92086"/>
    <w:rsid w:val="00BA35CE"/>
    <w:rsid w:val="00BB0FAE"/>
    <w:rsid w:val="00BB32CF"/>
    <w:rsid w:val="00BD2384"/>
    <w:rsid w:val="00BE60E6"/>
    <w:rsid w:val="00BF04F4"/>
    <w:rsid w:val="00BF191C"/>
    <w:rsid w:val="00BF31D0"/>
    <w:rsid w:val="00BF330E"/>
    <w:rsid w:val="00BF3F74"/>
    <w:rsid w:val="00C03C4F"/>
    <w:rsid w:val="00C04E41"/>
    <w:rsid w:val="00C06899"/>
    <w:rsid w:val="00C16309"/>
    <w:rsid w:val="00C32469"/>
    <w:rsid w:val="00C343B9"/>
    <w:rsid w:val="00C51F2B"/>
    <w:rsid w:val="00C53F19"/>
    <w:rsid w:val="00C6212D"/>
    <w:rsid w:val="00C63ACD"/>
    <w:rsid w:val="00C65E6A"/>
    <w:rsid w:val="00C668D3"/>
    <w:rsid w:val="00C8261A"/>
    <w:rsid w:val="00C87619"/>
    <w:rsid w:val="00C94F54"/>
    <w:rsid w:val="00C973A2"/>
    <w:rsid w:val="00CA1D84"/>
    <w:rsid w:val="00CA32A1"/>
    <w:rsid w:val="00CB5B6A"/>
    <w:rsid w:val="00CC2327"/>
    <w:rsid w:val="00CC2365"/>
    <w:rsid w:val="00CD6C72"/>
    <w:rsid w:val="00CE1CB1"/>
    <w:rsid w:val="00D01BE6"/>
    <w:rsid w:val="00D048E7"/>
    <w:rsid w:val="00D059D2"/>
    <w:rsid w:val="00D10061"/>
    <w:rsid w:val="00D115B9"/>
    <w:rsid w:val="00D12CC2"/>
    <w:rsid w:val="00D225B6"/>
    <w:rsid w:val="00D31E2C"/>
    <w:rsid w:val="00D43B6B"/>
    <w:rsid w:val="00D62133"/>
    <w:rsid w:val="00D74A15"/>
    <w:rsid w:val="00D8145A"/>
    <w:rsid w:val="00D9675C"/>
    <w:rsid w:val="00DA4F0E"/>
    <w:rsid w:val="00DB0D75"/>
    <w:rsid w:val="00DB1403"/>
    <w:rsid w:val="00DB3C3A"/>
    <w:rsid w:val="00DC3237"/>
    <w:rsid w:val="00DD573D"/>
    <w:rsid w:val="00DE5D56"/>
    <w:rsid w:val="00DE7E84"/>
    <w:rsid w:val="00DF04E6"/>
    <w:rsid w:val="00DF74EE"/>
    <w:rsid w:val="00E00BE6"/>
    <w:rsid w:val="00E0353C"/>
    <w:rsid w:val="00E11C4E"/>
    <w:rsid w:val="00E22B4C"/>
    <w:rsid w:val="00E25BE0"/>
    <w:rsid w:val="00E541FE"/>
    <w:rsid w:val="00E572A1"/>
    <w:rsid w:val="00E609F3"/>
    <w:rsid w:val="00E625B9"/>
    <w:rsid w:val="00E715EB"/>
    <w:rsid w:val="00E73DC7"/>
    <w:rsid w:val="00E94C31"/>
    <w:rsid w:val="00EA0017"/>
    <w:rsid w:val="00EA01B3"/>
    <w:rsid w:val="00EA4435"/>
    <w:rsid w:val="00EB532B"/>
    <w:rsid w:val="00ED3098"/>
    <w:rsid w:val="00EF3B08"/>
    <w:rsid w:val="00F01A3A"/>
    <w:rsid w:val="00F02FDD"/>
    <w:rsid w:val="00F03EF8"/>
    <w:rsid w:val="00F16BBC"/>
    <w:rsid w:val="00F319BD"/>
    <w:rsid w:val="00F4470C"/>
    <w:rsid w:val="00F47AE7"/>
    <w:rsid w:val="00F47D41"/>
    <w:rsid w:val="00F50E98"/>
    <w:rsid w:val="00F576F0"/>
    <w:rsid w:val="00F61E6D"/>
    <w:rsid w:val="00F6319E"/>
    <w:rsid w:val="00F65106"/>
    <w:rsid w:val="00F7115A"/>
    <w:rsid w:val="00F778ED"/>
    <w:rsid w:val="00F84307"/>
    <w:rsid w:val="00F854F9"/>
    <w:rsid w:val="00FA3F80"/>
    <w:rsid w:val="00FA5EBC"/>
    <w:rsid w:val="00FD3E19"/>
    <w:rsid w:val="00FD749A"/>
    <w:rsid w:val="00FE15D7"/>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423</cp:revision>
  <dcterms:created xsi:type="dcterms:W3CDTF">2021-04-23T07:08:00Z</dcterms:created>
  <dcterms:modified xsi:type="dcterms:W3CDTF">2025-08-06T01:29:00Z</dcterms:modified>
</cp:coreProperties>
</file>