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56" w:type="dxa"/>
        <w:tblLook w:val="04A0" w:firstRow="1" w:lastRow="0" w:firstColumn="1" w:lastColumn="0" w:noHBand="0" w:noVBand="1"/>
      </w:tblPr>
      <w:tblGrid>
        <w:gridCol w:w="4503"/>
        <w:gridCol w:w="5953"/>
      </w:tblGrid>
      <w:tr w:rsidR="00461790" w:rsidRPr="00D9199D" w:rsidTr="00725D86">
        <w:trPr>
          <w:trHeight w:val="841"/>
        </w:trPr>
        <w:tc>
          <w:tcPr>
            <w:tcW w:w="4503" w:type="dxa"/>
            <w:shd w:val="clear" w:color="auto" w:fill="auto"/>
          </w:tcPr>
          <w:p w:rsidR="008B3222" w:rsidRPr="00D9199D" w:rsidRDefault="007A4AFE" w:rsidP="009059A9">
            <w:pPr>
              <w:pStyle w:val="Heading5"/>
              <w:tabs>
                <w:tab w:val="center" w:pos="1680"/>
                <w:tab w:val="center" w:pos="6240"/>
              </w:tabs>
              <w:jc w:val="both"/>
              <w:rPr>
                <w:szCs w:val="28"/>
              </w:rPr>
            </w:pPr>
            <w:r>
              <w:rPr>
                <w:szCs w:val="28"/>
              </w:rPr>
              <w:t xml:space="preserve"> </w:t>
            </w:r>
            <w:bookmarkStart w:id="0" w:name="_GoBack"/>
            <w:bookmarkEnd w:id="0"/>
            <w:r w:rsidR="008B3222" w:rsidRPr="00D9199D">
              <w:rPr>
                <w:szCs w:val="28"/>
              </w:rPr>
              <w:t>HỘI ĐỒNG THUỐC VÀ ĐIỀU TRỊ</w:t>
            </w:r>
          </w:p>
          <w:p w:rsidR="008B3222" w:rsidRPr="00D9199D" w:rsidRDefault="008B3222" w:rsidP="009059A9">
            <w:pPr>
              <w:spacing w:after="0" w:line="240" w:lineRule="auto"/>
              <w:jc w:val="both"/>
              <w:rPr>
                <w:rFonts w:ascii="Times New Roman" w:hAnsi="Times New Roman" w:cs="Times New Roman"/>
                <w:b/>
                <w:sz w:val="28"/>
                <w:szCs w:val="28"/>
              </w:rPr>
            </w:pPr>
            <w:r w:rsidRPr="00D9199D">
              <w:rPr>
                <w:rFonts w:ascii="Times New Roman" w:hAnsi="Times New Roman" w:cs="Times New Roman"/>
                <w:noProof/>
                <w:spacing w:val="-10"/>
                <w:sz w:val="28"/>
                <w:szCs w:val="28"/>
              </w:rPr>
              <mc:AlternateContent>
                <mc:Choice Requires="wps">
                  <w:drawing>
                    <wp:anchor distT="4294967295" distB="4294967295" distL="114300" distR="114300" simplePos="0" relativeHeight="251659264" behindDoc="0" locked="0" layoutInCell="1" allowOverlap="1" wp14:anchorId="2A27002A" wp14:editId="353E11C4">
                      <wp:simplePos x="0" y="0"/>
                      <wp:positionH relativeFrom="column">
                        <wp:posOffset>748665</wp:posOffset>
                      </wp:positionH>
                      <wp:positionV relativeFrom="paragraph">
                        <wp:posOffset>217169</wp:posOffset>
                      </wp:positionV>
                      <wp:extent cx="78105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58.95pt;margin-top:17.1pt;width:61.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"/>
                  </w:pict>
                </mc:Fallback>
              </mc:AlternateContent>
            </w:r>
            <w:r w:rsidRPr="00D9199D">
              <w:rPr>
                <w:rFonts w:ascii="Times New Roman" w:hAnsi="Times New Roman" w:cs="Times New Roman"/>
                <w:b/>
                <w:spacing w:val="-10"/>
                <w:sz w:val="28"/>
                <w:szCs w:val="28"/>
                <w:lang w:val="vi-VN"/>
              </w:rPr>
              <w:t xml:space="preserve">ĐƠN VỊ </w:t>
            </w:r>
            <w:r w:rsidRPr="00D9199D">
              <w:rPr>
                <w:rFonts w:ascii="Times New Roman" w:hAnsi="Times New Roman" w:cs="Times New Roman"/>
                <w:b/>
                <w:spacing w:val="-10"/>
                <w:sz w:val="28"/>
                <w:szCs w:val="28"/>
              </w:rPr>
              <w:t>THÔNG TIN THUỐC</w:t>
            </w:r>
          </w:p>
        </w:tc>
        <w:tc>
          <w:tcPr>
            <w:tcW w:w="5953" w:type="dxa"/>
            <w:shd w:val="clear" w:color="auto" w:fill="auto"/>
          </w:tcPr>
          <w:p w:rsidR="008B3222" w:rsidRPr="00D9199D" w:rsidRDefault="008B3222" w:rsidP="009059A9">
            <w:pPr>
              <w:pStyle w:val="Heading5"/>
              <w:tabs>
                <w:tab w:val="center" w:pos="1680"/>
                <w:tab w:val="center" w:pos="6240"/>
              </w:tabs>
              <w:jc w:val="both"/>
              <w:rPr>
                <w:b/>
                <w:spacing w:val="-10"/>
                <w:szCs w:val="28"/>
              </w:rPr>
            </w:pPr>
            <w:r w:rsidRPr="00D9199D">
              <w:rPr>
                <w:b/>
                <w:spacing w:val="-10"/>
                <w:szCs w:val="28"/>
              </w:rPr>
              <w:t>CỘNG HÒA XÃ HỘI CHỦ NGHĨA VIỆT NAM</w:t>
            </w:r>
          </w:p>
          <w:p w:rsidR="008B3222" w:rsidRPr="00D9199D" w:rsidRDefault="008B3222" w:rsidP="009059A9">
            <w:pPr>
              <w:pStyle w:val="Heading5"/>
              <w:tabs>
                <w:tab w:val="center" w:pos="1680"/>
                <w:tab w:val="center" w:pos="6240"/>
              </w:tabs>
              <w:jc w:val="both"/>
              <w:rPr>
                <w:b/>
                <w:spacing w:val="-10"/>
                <w:szCs w:val="28"/>
              </w:rPr>
            </w:pPr>
            <w:r w:rsidRPr="00D9199D">
              <w:rPr>
                <w:b/>
                <w:noProof/>
                <w:spacing w:val="-10"/>
                <w:szCs w:val="28"/>
              </w:rPr>
              <mc:AlternateContent>
                <mc:Choice Requires="wps">
                  <w:drawing>
                    <wp:anchor distT="4294967295" distB="4294967295" distL="114300" distR="114300" simplePos="0" relativeHeight="251660288" behindDoc="0" locked="0" layoutInCell="1" allowOverlap="1" wp14:anchorId="293C631F" wp14:editId="0CB36AB7">
                      <wp:simplePos x="0" y="0"/>
                      <wp:positionH relativeFrom="column">
                        <wp:posOffset>701675</wp:posOffset>
                      </wp:positionH>
                      <wp:positionV relativeFrom="paragraph">
                        <wp:posOffset>188594</wp:posOffset>
                      </wp:positionV>
                      <wp:extent cx="200977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55.25pt;margin-top:14.85pt;width:158.2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"/>
                  </w:pict>
                </mc:Fallback>
              </mc:AlternateContent>
            </w:r>
            <w:r w:rsidR="00922A6B" w:rsidRPr="00D9199D">
              <w:rPr>
                <w:b/>
                <w:spacing w:val="-10"/>
                <w:szCs w:val="28"/>
                <w:lang w:val="vi-VN"/>
              </w:rPr>
              <w:t xml:space="preserve">                </w:t>
            </w:r>
            <w:r w:rsidRPr="00D9199D">
              <w:rPr>
                <w:b/>
                <w:spacing w:val="-10"/>
                <w:szCs w:val="28"/>
              </w:rPr>
              <w:t>Độc lập - Tự do - Hạnh phúc</w:t>
            </w:r>
          </w:p>
        </w:tc>
      </w:tr>
      <w:tr w:rsidR="00461790" w:rsidRPr="00D9199D" w:rsidTr="00725D86">
        <w:tc>
          <w:tcPr>
            <w:tcW w:w="4503" w:type="dxa"/>
            <w:shd w:val="clear" w:color="auto" w:fill="auto"/>
          </w:tcPr>
          <w:p w:rsidR="009532CD" w:rsidRPr="00D9199D" w:rsidRDefault="009532CD" w:rsidP="009059A9">
            <w:pPr>
              <w:spacing w:after="0" w:line="240" w:lineRule="auto"/>
              <w:jc w:val="both"/>
              <w:rPr>
                <w:rFonts w:ascii="Times New Roman" w:hAnsi="Times New Roman" w:cs="Times New Roman"/>
                <w:sz w:val="28"/>
                <w:szCs w:val="28"/>
              </w:rPr>
            </w:pPr>
          </w:p>
          <w:p w:rsidR="004F1270" w:rsidRPr="00D9199D" w:rsidRDefault="004F1270" w:rsidP="009059A9">
            <w:pPr>
              <w:spacing w:after="0" w:line="240" w:lineRule="auto"/>
              <w:jc w:val="both"/>
              <w:rPr>
                <w:rFonts w:ascii="Times New Roman" w:hAnsi="Times New Roman" w:cs="Times New Roman"/>
                <w:sz w:val="28"/>
                <w:szCs w:val="28"/>
              </w:rPr>
            </w:pPr>
          </w:p>
        </w:tc>
        <w:tc>
          <w:tcPr>
            <w:tcW w:w="5953" w:type="dxa"/>
            <w:shd w:val="clear" w:color="auto" w:fill="auto"/>
          </w:tcPr>
          <w:p w:rsidR="008B3222" w:rsidRPr="00D9199D" w:rsidRDefault="008B3222" w:rsidP="009059A9">
            <w:pPr>
              <w:pStyle w:val="Heading5"/>
              <w:tabs>
                <w:tab w:val="center" w:pos="1680"/>
                <w:tab w:val="center" w:pos="6240"/>
              </w:tabs>
              <w:jc w:val="both"/>
              <w:rPr>
                <w:spacing w:val="-10"/>
                <w:szCs w:val="28"/>
              </w:rPr>
            </w:pPr>
          </w:p>
        </w:tc>
      </w:tr>
    </w:tbl>
    <w:p w:rsidR="004F1270" w:rsidRPr="00D9199D" w:rsidRDefault="00CF000F" w:rsidP="009059A9">
      <w:pPr>
        <w:spacing w:after="0" w:line="240" w:lineRule="auto"/>
        <w:jc w:val="both"/>
        <w:rPr>
          <w:rFonts w:ascii="Times New Roman" w:hAnsi="Times New Roman" w:cs="Times New Roman"/>
          <w:b/>
          <w:sz w:val="28"/>
          <w:szCs w:val="28"/>
        </w:rPr>
      </w:pPr>
      <w:r w:rsidRPr="00D9199D">
        <w:rPr>
          <w:rFonts w:ascii="Times New Roman" w:hAnsi="Times New Roman" w:cs="Times New Roman"/>
          <w:b/>
          <w:sz w:val="28"/>
          <w:szCs w:val="28"/>
        </w:rPr>
        <w:t xml:space="preserve">                    </w:t>
      </w:r>
      <w:r w:rsidR="00964C01" w:rsidRPr="00D9199D">
        <w:rPr>
          <w:rFonts w:ascii="Times New Roman" w:hAnsi="Times New Roman" w:cs="Times New Roman"/>
          <w:b/>
          <w:sz w:val="28"/>
          <w:szCs w:val="28"/>
        </w:rPr>
        <w:t xml:space="preserve">        </w:t>
      </w:r>
      <w:r w:rsidR="008B3222" w:rsidRPr="00D9199D">
        <w:rPr>
          <w:rFonts w:ascii="Times New Roman" w:hAnsi="Times New Roman" w:cs="Times New Roman"/>
          <w:b/>
          <w:sz w:val="28"/>
          <w:szCs w:val="28"/>
          <w:lang w:val="vi-VN"/>
        </w:rPr>
        <w:t xml:space="preserve">BẢNG TIN </w:t>
      </w:r>
      <w:r w:rsidR="008B3222" w:rsidRPr="00D9199D">
        <w:rPr>
          <w:rFonts w:ascii="Times New Roman" w:hAnsi="Times New Roman" w:cs="Times New Roman"/>
          <w:b/>
          <w:sz w:val="28"/>
          <w:szCs w:val="28"/>
        </w:rPr>
        <w:t xml:space="preserve">THÔNG TIN THUỐC THÁNG </w:t>
      </w:r>
      <w:r w:rsidR="00C459C7" w:rsidRPr="00D9199D">
        <w:rPr>
          <w:rFonts w:ascii="Times New Roman" w:hAnsi="Times New Roman" w:cs="Times New Roman"/>
          <w:b/>
          <w:sz w:val="28"/>
          <w:szCs w:val="28"/>
        </w:rPr>
        <w:t>0</w:t>
      </w:r>
      <w:r w:rsidR="000E1114" w:rsidRPr="00D9199D">
        <w:rPr>
          <w:rFonts w:ascii="Times New Roman" w:hAnsi="Times New Roman" w:cs="Times New Roman"/>
          <w:b/>
          <w:sz w:val="28"/>
          <w:szCs w:val="28"/>
        </w:rPr>
        <w:t>8</w:t>
      </w:r>
      <w:r w:rsidR="008B3222" w:rsidRPr="00D9199D">
        <w:rPr>
          <w:rFonts w:ascii="Times New Roman" w:hAnsi="Times New Roman" w:cs="Times New Roman"/>
          <w:b/>
          <w:sz w:val="28"/>
          <w:szCs w:val="28"/>
        </w:rPr>
        <w:t>/202</w:t>
      </w:r>
      <w:r w:rsidR="00125750" w:rsidRPr="00D9199D">
        <w:rPr>
          <w:rFonts w:ascii="Times New Roman" w:hAnsi="Times New Roman" w:cs="Times New Roman"/>
          <w:b/>
          <w:sz w:val="28"/>
          <w:szCs w:val="28"/>
          <w:lang w:val="vi-VN"/>
        </w:rPr>
        <w:t>5</w:t>
      </w:r>
    </w:p>
    <w:p w:rsidR="006843A0" w:rsidRPr="00D9199D" w:rsidRDefault="006843A0" w:rsidP="009059A9">
      <w:pPr>
        <w:spacing w:after="0" w:line="240" w:lineRule="auto"/>
        <w:jc w:val="both"/>
        <w:rPr>
          <w:rFonts w:ascii="Times New Roman" w:hAnsi="Times New Roman" w:cs="Times New Roman"/>
          <w:b/>
          <w:sz w:val="28"/>
          <w:szCs w:val="28"/>
        </w:rPr>
      </w:pPr>
    </w:p>
    <w:p w:rsidR="00C12063" w:rsidRPr="00D9199D" w:rsidRDefault="00C12063" w:rsidP="001D1DFF">
      <w:pPr>
        <w:spacing w:after="0" w:line="240" w:lineRule="auto"/>
        <w:rPr>
          <w:rFonts w:ascii="Times New Roman" w:hAnsi="Times New Roman" w:cs="Times New Roman"/>
          <w:b/>
          <w:bCs/>
          <w:color w:val="FF0000"/>
          <w:sz w:val="28"/>
          <w:szCs w:val="28"/>
        </w:rPr>
      </w:pPr>
      <w:r w:rsidRPr="00D9199D">
        <w:rPr>
          <w:rFonts w:ascii="Times New Roman" w:hAnsi="Times New Roman" w:cs="Times New Roman"/>
          <w:b/>
          <w:bCs/>
          <w:color w:val="FF0000"/>
          <w:sz w:val="28"/>
          <w:szCs w:val="28"/>
          <w:highlight w:val="yellow"/>
        </w:rPr>
        <w:t xml:space="preserve">I. NEJM: Hiệu quả và </w:t>
      </w:r>
      <w:proofErr w:type="gramStart"/>
      <w:r w:rsidRPr="00D9199D">
        <w:rPr>
          <w:rFonts w:ascii="Times New Roman" w:hAnsi="Times New Roman" w:cs="Times New Roman"/>
          <w:b/>
          <w:bCs/>
          <w:color w:val="FF0000"/>
          <w:sz w:val="28"/>
          <w:szCs w:val="28"/>
          <w:highlight w:val="yellow"/>
        </w:rPr>
        <w:t>an</w:t>
      </w:r>
      <w:proofErr w:type="gramEnd"/>
      <w:r w:rsidRPr="00D9199D">
        <w:rPr>
          <w:rFonts w:ascii="Times New Roman" w:hAnsi="Times New Roman" w:cs="Times New Roman"/>
          <w:b/>
          <w:bCs/>
          <w:color w:val="FF0000"/>
          <w:sz w:val="28"/>
          <w:szCs w:val="28"/>
          <w:highlight w:val="yellow"/>
        </w:rPr>
        <w:t xml:space="preserve"> toàn của các thuốc ức chế SGLT-2 trên bệnh nhân mắc bệnh thận mạn tiến triển</w:t>
      </w:r>
    </w:p>
    <w:p w:rsidR="00C12063" w:rsidRPr="00D9199D" w:rsidRDefault="00C12063" w:rsidP="001D1DFF">
      <w:pPr>
        <w:pStyle w:val="NormalWeb"/>
        <w:spacing w:before="0" w:beforeAutospacing="0" w:after="0" w:afterAutospacing="0"/>
        <w:ind w:firstLine="720"/>
        <w:jc w:val="both"/>
        <w:rPr>
          <w:color w:val="414141"/>
          <w:sz w:val="28"/>
          <w:szCs w:val="28"/>
        </w:rPr>
      </w:pPr>
      <w:r w:rsidRPr="00D9199D">
        <w:rPr>
          <w:color w:val="000000"/>
          <w:sz w:val="28"/>
          <w:szCs w:val="28"/>
        </w:rPr>
        <w:t xml:space="preserve">Trước đây, hiệu quả và độ </w:t>
      </w:r>
      <w:proofErr w:type="gramStart"/>
      <w:r w:rsidRPr="00D9199D">
        <w:rPr>
          <w:color w:val="000000"/>
          <w:sz w:val="28"/>
          <w:szCs w:val="28"/>
        </w:rPr>
        <w:t>an</w:t>
      </w:r>
      <w:proofErr w:type="gramEnd"/>
      <w:r w:rsidRPr="00D9199D">
        <w:rPr>
          <w:color w:val="000000"/>
          <w:sz w:val="28"/>
          <w:szCs w:val="28"/>
        </w:rPr>
        <w:t xml:space="preserve"> toàn của các thuốc ức chế kênh đồng vận chuyển natri - glucose 2 (SGLT-2) trên bệnh nhân mắc bệnh thận mạn tiến triển chưa được đánh giá đầy đủ do nhóm đối tượng này ít được đưa vào các nghiên cứu về các thuốc ức chế SGLT-2. Do đó, một nghiên cứu phân tích gộp đã được tiến hành dựa trên 10 thử nghiệm đối chứng với giả dược (placebo-controlled trial). Trong đó, mẫu nghiên cứu chia thành 2 nhóm bệnh nhân theo mức lọc cầu thận ước tính (eGFR), bao gồm: 5.000 bệnh nhân có eGFR thấp &lt;30 mL/phút/1</w:t>
      </w:r>
      <w:proofErr w:type="gramStart"/>
      <w:r w:rsidRPr="00D9199D">
        <w:rPr>
          <w:color w:val="000000"/>
          <w:sz w:val="28"/>
          <w:szCs w:val="28"/>
        </w:rPr>
        <w:t>,73</w:t>
      </w:r>
      <w:proofErr w:type="gramEnd"/>
      <w:r w:rsidRPr="00D9199D">
        <w:rPr>
          <w:color w:val="000000"/>
          <w:sz w:val="28"/>
          <w:szCs w:val="28"/>
        </w:rPr>
        <w:t xml:space="preserve"> m² và 33.000 bệnh nhân có eGRF cao ≥30 mL/phút/1,73 m². </w:t>
      </w:r>
      <w:proofErr w:type="gramStart"/>
      <w:r w:rsidRPr="00D9199D">
        <w:rPr>
          <w:color w:val="000000"/>
          <w:sz w:val="28"/>
          <w:szCs w:val="28"/>
        </w:rPr>
        <w:t>Đối với nhóm bệnh nhân có eGFR thấp, phần lớn bệnh nhân mắc bệnh thận mạn giai đoạn 4 với eGFR trung bình là 25 mL/phút.</w:t>
      </w:r>
      <w:proofErr w:type="gramEnd"/>
      <w:r w:rsidRPr="00D9199D">
        <w:rPr>
          <w:color w:val="000000"/>
          <w:sz w:val="28"/>
          <w:szCs w:val="28"/>
        </w:rPr>
        <w:t xml:space="preserve"> Thời gian </w:t>
      </w:r>
      <w:proofErr w:type="gramStart"/>
      <w:r w:rsidRPr="00D9199D">
        <w:rPr>
          <w:color w:val="000000"/>
          <w:sz w:val="28"/>
          <w:szCs w:val="28"/>
        </w:rPr>
        <w:t>theo</w:t>
      </w:r>
      <w:proofErr w:type="gramEnd"/>
      <w:r w:rsidRPr="00D9199D">
        <w:rPr>
          <w:color w:val="000000"/>
          <w:sz w:val="28"/>
          <w:szCs w:val="28"/>
        </w:rPr>
        <w:t xml:space="preserve"> dõi trung bình của nghiên cứu là 19 tháng.</w:t>
      </w:r>
    </w:p>
    <w:p w:rsidR="00C12063" w:rsidRPr="00D9199D" w:rsidRDefault="00C12063" w:rsidP="001D1DFF">
      <w:pPr>
        <w:pStyle w:val="NormalWeb"/>
        <w:spacing w:before="0" w:beforeAutospacing="0" w:after="0" w:afterAutospacing="0"/>
        <w:jc w:val="both"/>
        <w:rPr>
          <w:color w:val="414141"/>
          <w:sz w:val="28"/>
          <w:szCs w:val="28"/>
        </w:rPr>
      </w:pPr>
      <w:r w:rsidRPr="00D9199D">
        <w:rPr>
          <w:color w:val="414141"/>
          <w:sz w:val="28"/>
          <w:szCs w:val="28"/>
        </w:rPr>
        <w:t> </w:t>
      </w:r>
      <w:r w:rsidR="001D1DFF" w:rsidRPr="00D9199D">
        <w:rPr>
          <w:color w:val="414141"/>
          <w:sz w:val="28"/>
          <w:szCs w:val="28"/>
        </w:rPr>
        <w:tab/>
      </w:r>
      <w:r w:rsidRPr="00D9199D">
        <w:rPr>
          <w:color w:val="000000"/>
          <w:sz w:val="28"/>
          <w:szCs w:val="28"/>
        </w:rPr>
        <w:t>Các kết quả chính của phân tích gộp: </w:t>
      </w:r>
    </w:p>
    <w:p w:rsidR="00C12063" w:rsidRPr="00D9199D" w:rsidRDefault="00C12063" w:rsidP="001D1DFF">
      <w:pPr>
        <w:pStyle w:val="NormalWeb"/>
        <w:spacing w:before="0" w:beforeAutospacing="0" w:after="0" w:afterAutospacing="0"/>
        <w:ind w:firstLine="720"/>
        <w:jc w:val="both"/>
        <w:rPr>
          <w:color w:val="414141"/>
          <w:sz w:val="28"/>
          <w:szCs w:val="28"/>
        </w:rPr>
      </w:pPr>
      <w:r w:rsidRPr="00D9199D">
        <w:rPr>
          <w:color w:val="000000"/>
          <w:sz w:val="28"/>
          <w:szCs w:val="28"/>
        </w:rPr>
        <w:t xml:space="preserve">- Ở nhóm eGFR thấp, tỷ lệ bệnh nhân sử dụng thuốc ức chế SGLT-2 gặp biến cố gộp trên thận (như suy giảm chức năng thận, suy thận hoặc tử vong do biến cố thận hoặc </w:t>
      </w:r>
      <w:proofErr w:type="gramStart"/>
      <w:r w:rsidRPr="00D9199D">
        <w:rPr>
          <w:color w:val="000000"/>
          <w:sz w:val="28"/>
          <w:szCs w:val="28"/>
        </w:rPr>
        <w:t>tim</w:t>
      </w:r>
      <w:proofErr w:type="gramEnd"/>
      <w:r w:rsidRPr="00D9199D">
        <w:rPr>
          <w:color w:val="000000"/>
          <w:sz w:val="28"/>
          <w:szCs w:val="28"/>
        </w:rPr>
        <w:t xml:space="preserve"> mạch) thấp hơn có ý nghĩa thống kê so với nhóm đối chứng (19% so với 25%). </w:t>
      </w:r>
      <w:proofErr w:type="gramStart"/>
      <w:r w:rsidRPr="00D9199D">
        <w:rPr>
          <w:color w:val="000000"/>
          <w:sz w:val="28"/>
          <w:szCs w:val="28"/>
        </w:rPr>
        <w:t>Kết quả tương tự cũng được ghi nhận ở nhóm có eGFR cao (7% so với 9%).</w:t>
      </w:r>
      <w:proofErr w:type="gramEnd"/>
    </w:p>
    <w:p w:rsidR="00C12063" w:rsidRPr="00D9199D" w:rsidRDefault="00C12063" w:rsidP="001D1DFF">
      <w:pPr>
        <w:pStyle w:val="NormalWeb"/>
        <w:spacing w:before="0" w:beforeAutospacing="0" w:after="0" w:afterAutospacing="0"/>
        <w:ind w:firstLine="720"/>
        <w:jc w:val="both"/>
        <w:rPr>
          <w:color w:val="414141"/>
          <w:sz w:val="28"/>
          <w:szCs w:val="28"/>
        </w:rPr>
      </w:pPr>
      <w:r w:rsidRPr="00D9199D">
        <w:rPr>
          <w:color w:val="000000"/>
          <w:sz w:val="28"/>
          <w:szCs w:val="28"/>
        </w:rPr>
        <w:t xml:space="preserve">- Các biến cố bất lợi về </w:t>
      </w:r>
      <w:proofErr w:type="gramStart"/>
      <w:r w:rsidRPr="00D9199D">
        <w:rPr>
          <w:color w:val="000000"/>
          <w:sz w:val="28"/>
          <w:szCs w:val="28"/>
        </w:rPr>
        <w:t>tim</w:t>
      </w:r>
      <w:proofErr w:type="gramEnd"/>
      <w:r w:rsidRPr="00D9199D">
        <w:rPr>
          <w:color w:val="000000"/>
          <w:sz w:val="28"/>
          <w:szCs w:val="28"/>
        </w:rPr>
        <w:t xml:space="preserve"> mạch (tử vong do tim mạch hoặc nhập viện do suy tim) xuất hiện với tỷ lệ thấp hơn có ý nghĩa thống kê ở những bệnh nhân có eGFR cao khi sử dụng thuốc ức chế SGLT-2 so với giả dược (11% so với 15%). Tuy nhiên, không ghi nhận được sự khác biệt có ý nghĩa về biến cố trên </w:t>
      </w:r>
      <w:proofErr w:type="gramStart"/>
      <w:r w:rsidRPr="00D9199D">
        <w:rPr>
          <w:color w:val="000000"/>
          <w:sz w:val="28"/>
          <w:szCs w:val="28"/>
        </w:rPr>
        <w:t>tim</w:t>
      </w:r>
      <w:proofErr w:type="gramEnd"/>
      <w:r w:rsidRPr="00D9199D">
        <w:rPr>
          <w:color w:val="000000"/>
          <w:sz w:val="28"/>
          <w:szCs w:val="28"/>
        </w:rPr>
        <w:t xml:space="preserve"> mạch ở nhóm eGFR thấp khi sử dụng thuốc ức chế SGLT-2 so với giả dược (18% so với 19%).</w:t>
      </w:r>
    </w:p>
    <w:p w:rsidR="00C12063" w:rsidRPr="00D9199D" w:rsidRDefault="00C12063" w:rsidP="001D1DFF">
      <w:pPr>
        <w:pStyle w:val="NormalWeb"/>
        <w:spacing w:before="0" w:beforeAutospacing="0" w:after="0" w:afterAutospacing="0"/>
        <w:ind w:firstLine="720"/>
        <w:jc w:val="both"/>
        <w:rPr>
          <w:color w:val="414141"/>
          <w:sz w:val="28"/>
          <w:szCs w:val="28"/>
        </w:rPr>
      </w:pPr>
      <w:r w:rsidRPr="00D9199D">
        <w:rPr>
          <w:color w:val="000000"/>
          <w:sz w:val="28"/>
          <w:szCs w:val="28"/>
        </w:rPr>
        <w:t xml:space="preserve">- Độ </w:t>
      </w:r>
      <w:proofErr w:type="gramStart"/>
      <w:r w:rsidRPr="00D9199D">
        <w:rPr>
          <w:color w:val="000000"/>
          <w:sz w:val="28"/>
          <w:szCs w:val="28"/>
        </w:rPr>
        <w:t>an</w:t>
      </w:r>
      <w:proofErr w:type="gramEnd"/>
      <w:r w:rsidRPr="00D9199D">
        <w:rPr>
          <w:color w:val="000000"/>
          <w:sz w:val="28"/>
          <w:szCs w:val="28"/>
        </w:rPr>
        <w:t xml:space="preserve"> toàn của nhóm thuốc ức chế SGLT-2 là tương tự nhau ở cả hai nhóm bệnh nhân có eGFR thấp và cao.</w:t>
      </w:r>
    </w:p>
    <w:p w:rsidR="00C12063" w:rsidRPr="00D9199D" w:rsidRDefault="00C12063" w:rsidP="001D1DFF">
      <w:pPr>
        <w:pStyle w:val="NormalWeb"/>
        <w:spacing w:before="0" w:beforeAutospacing="0" w:after="0" w:afterAutospacing="0"/>
        <w:jc w:val="both"/>
        <w:rPr>
          <w:color w:val="414141"/>
          <w:sz w:val="28"/>
          <w:szCs w:val="28"/>
        </w:rPr>
      </w:pPr>
      <w:r w:rsidRPr="00D9199D">
        <w:rPr>
          <w:color w:val="414141"/>
          <w:sz w:val="28"/>
          <w:szCs w:val="28"/>
        </w:rPr>
        <w:t> </w:t>
      </w:r>
      <w:r w:rsidR="001D1DFF" w:rsidRPr="00D9199D">
        <w:rPr>
          <w:color w:val="414141"/>
          <w:sz w:val="28"/>
          <w:szCs w:val="28"/>
        </w:rPr>
        <w:tab/>
      </w:r>
      <w:r w:rsidRPr="00D9199D">
        <w:rPr>
          <w:color w:val="000000"/>
          <w:sz w:val="28"/>
          <w:szCs w:val="28"/>
        </w:rPr>
        <w:t>Kết quả của nghiên cứu cho thấy lợi ích trên thận của các thuốc ức chế SGLT-2 ở bệnh nhân có eGFR trong khoảng 20 - 30 mL/phút/1</w:t>
      </w:r>
      <w:proofErr w:type="gramStart"/>
      <w:r w:rsidRPr="00D9199D">
        <w:rPr>
          <w:color w:val="000000"/>
          <w:sz w:val="28"/>
          <w:szCs w:val="28"/>
        </w:rPr>
        <w:t>,73</w:t>
      </w:r>
      <w:proofErr w:type="gramEnd"/>
      <w:r w:rsidRPr="00D9199D">
        <w:rPr>
          <w:color w:val="000000"/>
          <w:sz w:val="28"/>
          <w:szCs w:val="28"/>
        </w:rPr>
        <w:t xml:space="preserve"> m². Mặc dù các thuốc ức chế SGLT-2 đã được chứng minh có hiệu quả làm chậm tiến triển của bệnh thận mạn, đặc biệt ở những bệnh nhân có albumin niệu, tuy nhiên, nhóm thuốc này có thể vẫn chưa được kê đơn đầy đủ cho mục đích này bởi chi phí điều trị cao. Cuối cùng, lưu y răng ở bệnh nhân mắc đái tháo đường kèm bệnh thận mạn, hiệu quả làm giảm nồng độ HbA1c của các thuốc ức chế SGLT-2 giảm dần khi bệnh thận mạn tiến triển.</w:t>
      </w:r>
    </w:p>
    <w:p w:rsidR="00C12063" w:rsidRPr="00D9199D" w:rsidRDefault="00C12063" w:rsidP="001D1DFF">
      <w:pPr>
        <w:pStyle w:val="NormalWeb"/>
        <w:spacing w:before="0" w:beforeAutospacing="0" w:after="0" w:afterAutospacing="0"/>
        <w:jc w:val="center"/>
        <w:rPr>
          <w:rStyle w:val="Hyperlink"/>
          <w:u w:val="none"/>
          <w:bdr w:val="none" w:sz="0" w:space="0" w:color="auto" w:frame="1"/>
        </w:rPr>
      </w:pPr>
      <w:r w:rsidRPr="00D9199D">
        <w:rPr>
          <w:color w:val="414141"/>
        </w:rPr>
        <w:t>Nguồn: </w:t>
      </w:r>
      <w:hyperlink r:id="rId8" w:history="1">
        <w:r w:rsidRPr="00D9199D">
          <w:rPr>
            <w:rStyle w:val="Hyperlink"/>
            <w:u w:val="none"/>
            <w:bdr w:val="none" w:sz="0" w:space="0" w:color="auto" w:frame="1"/>
          </w:rPr>
          <w:t>https://www.jwatch.org/na58986/2025/07/31/are-sglt-2-inhibitors-beneficial-and-safe-patients-with?ijkey=8vd2SOMgc&amp;sfnsn=mo</w:t>
        </w:r>
      </w:hyperlink>
    </w:p>
    <w:p w:rsidR="000606B0" w:rsidRPr="00D9199D" w:rsidRDefault="001D1DFF" w:rsidP="00D9199D">
      <w:pPr>
        <w:jc w:val="both"/>
        <w:rPr>
          <w:rFonts w:ascii="Times New Roman" w:hAnsi="Times New Roman" w:cs="Times New Roman"/>
          <w:b/>
          <w:bCs/>
          <w:color w:val="FF0000"/>
          <w:sz w:val="28"/>
          <w:szCs w:val="28"/>
        </w:rPr>
      </w:pPr>
      <w:r w:rsidRPr="00D9199D">
        <w:rPr>
          <w:rStyle w:val="Hyperlink"/>
          <w:rFonts w:ascii="Times New Roman" w:hAnsi="Times New Roman" w:cs="Times New Roman"/>
          <w:color w:val="FF0000"/>
          <w:sz w:val="28"/>
          <w:szCs w:val="28"/>
          <w:highlight w:val="yellow"/>
          <w:u w:val="none"/>
          <w:bdr w:val="none" w:sz="0" w:space="0" w:color="auto" w:frame="1"/>
        </w:rPr>
        <w:t>II.</w:t>
      </w:r>
      <w:r w:rsidR="00647B2E" w:rsidRPr="00D9199D">
        <w:rPr>
          <w:rFonts w:ascii="Times New Roman" w:hAnsi="Times New Roman" w:cs="Times New Roman"/>
          <w:b/>
          <w:bCs/>
          <w:color w:val="FF0000"/>
          <w:sz w:val="28"/>
          <w:szCs w:val="28"/>
          <w:highlight w:val="yellow"/>
        </w:rPr>
        <w:t xml:space="preserve"> </w:t>
      </w:r>
      <w:r w:rsidR="000606B0" w:rsidRPr="00D9199D">
        <w:rPr>
          <w:rFonts w:ascii="Times New Roman" w:hAnsi="Times New Roman" w:cs="Times New Roman"/>
          <w:b/>
          <w:bCs/>
          <w:color w:val="FF0000"/>
          <w:sz w:val="28"/>
          <w:szCs w:val="28"/>
          <w:highlight w:val="yellow"/>
        </w:rPr>
        <w:t xml:space="preserve">ANSM: Lưu ý về xử trí phản ứng quá mẫn muộn trên da </w:t>
      </w:r>
      <w:proofErr w:type="gramStart"/>
      <w:r w:rsidR="000606B0" w:rsidRPr="00D9199D">
        <w:rPr>
          <w:rFonts w:ascii="Times New Roman" w:hAnsi="Times New Roman" w:cs="Times New Roman"/>
          <w:b/>
          <w:bCs/>
          <w:color w:val="FF0000"/>
          <w:sz w:val="28"/>
          <w:szCs w:val="28"/>
          <w:highlight w:val="yellow"/>
        </w:rPr>
        <w:t>do</w:t>
      </w:r>
      <w:proofErr w:type="gramEnd"/>
      <w:r w:rsidR="000606B0" w:rsidRPr="00D9199D">
        <w:rPr>
          <w:rFonts w:ascii="Times New Roman" w:hAnsi="Times New Roman" w:cs="Times New Roman"/>
          <w:b/>
          <w:bCs/>
          <w:color w:val="FF0000"/>
          <w:sz w:val="28"/>
          <w:szCs w:val="28"/>
          <w:highlight w:val="yellow"/>
        </w:rPr>
        <w:t xml:space="preserve"> thuốc cản quang chứa iod</w:t>
      </w:r>
    </w:p>
    <w:p w:rsidR="000606B0" w:rsidRPr="00D9199D" w:rsidRDefault="000606B0" w:rsidP="00D9199D">
      <w:pPr>
        <w:pStyle w:val="NormalWeb"/>
        <w:spacing w:before="0" w:beforeAutospacing="0" w:after="0" w:afterAutospacing="0"/>
        <w:ind w:firstLine="720"/>
        <w:jc w:val="both"/>
        <w:rPr>
          <w:color w:val="414141"/>
          <w:sz w:val="28"/>
          <w:szCs w:val="28"/>
        </w:rPr>
      </w:pPr>
      <w:r w:rsidRPr="00D9199D">
        <w:rPr>
          <w:color w:val="000000"/>
          <w:sz w:val="28"/>
          <w:szCs w:val="28"/>
        </w:rPr>
        <w:lastRenderedPageBreak/>
        <w:t xml:space="preserve">Thuốc cản quang chứa iod được sử dụng trong chẩn đoán hình ảnh qua đường tiêm, đường uống hoặc đặt trực tràng, nhằm giúp tăng độ tương phản, hỗ trợ quan sát rõ hơn các cơ quan và tổn thương. Hiện nay, có nhiều loại thuốc cản quang, nhưng thuốc cản quang chứa iod vẫn được sử dụng phổ biến nhất, đặc biệt trong chụp cắt lớp </w:t>
      </w:r>
      <w:proofErr w:type="gramStart"/>
      <w:r w:rsidRPr="00D9199D">
        <w:rPr>
          <w:color w:val="000000"/>
          <w:sz w:val="28"/>
          <w:szCs w:val="28"/>
        </w:rPr>
        <w:t>vi</w:t>
      </w:r>
      <w:proofErr w:type="gramEnd"/>
      <w:r w:rsidRPr="00D9199D">
        <w:rPr>
          <w:color w:val="000000"/>
          <w:sz w:val="28"/>
          <w:szCs w:val="28"/>
        </w:rPr>
        <w:t xml:space="preserve"> tính. </w:t>
      </w:r>
    </w:p>
    <w:p w:rsidR="000606B0" w:rsidRPr="00D9199D" w:rsidRDefault="000606B0" w:rsidP="000606B0">
      <w:pPr>
        <w:pStyle w:val="NormalWeb"/>
        <w:spacing w:before="0" w:beforeAutospacing="0" w:after="0" w:afterAutospacing="0"/>
        <w:jc w:val="both"/>
        <w:rPr>
          <w:color w:val="414141"/>
          <w:sz w:val="28"/>
          <w:szCs w:val="28"/>
        </w:rPr>
      </w:pPr>
      <w:proofErr w:type="gramStart"/>
      <w:r w:rsidRPr="00D9199D">
        <w:rPr>
          <w:color w:val="000000"/>
          <w:sz w:val="28"/>
          <w:szCs w:val="28"/>
        </w:rPr>
        <w:t>Phản ứng quá mẫn muộn thường xuất hiện trong khoảng hơn 1 giờ đến vài ngày sau khi tiếp xúc với dị nguyên hoặc thuốc.</w:t>
      </w:r>
      <w:proofErr w:type="gramEnd"/>
      <w:r w:rsidRPr="00D9199D">
        <w:rPr>
          <w:color w:val="000000"/>
          <w:sz w:val="28"/>
          <w:szCs w:val="28"/>
        </w:rPr>
        <w:t xml:space="preserve"> </w:t>
      </w:r>
      <w:proofErr w:type="gramStart"/>
      <w:r w:rsidRPr="00D9199D">
        <w:rPr>
          <w:color w:val="000000"/>
          <w:sz w:val="28"/>
          <w:szCs w:val="28"/>
        </w:rPr>
        <w:t>Các phản ứng này thông qua các tế bào miễn dịch của cơ thể (đặc biệt là tế bào lympho T), kích hoạt đáp ứng miễn dịch muộn.</w:t>
      </w:r>
      <w:proofErr w:type="gramEnd"/>
      <w:r w:rsidRPr="00D9199D">
        <w:rPr>
          <w:color w:val="000000"/>
          <w:sz w:val="28"/>
          <w:szCs w:val="28"/>
        </w:rPr>
        <w:t xml:space="preserve"> </w:t>
      </w:r>
      <w:proofErr w:type="gramStart"/>
      <w:r w:rsidRPr="00D9199D">
        <w:rPr>
          <w:color w:val="000000"/>
          <w:sz w:val="28"/>
          <w:szCs w:val="28"/>
        </w:rPr>
        <w:t>Trong đa số trường hợp, phản ứng biểu hiện dưới dạng ban đỏ và ngứa xuất hiện trên da, thường nhẹ và biến mất nhanh khi ngừng thuốc gây phản ứng.</w:t>
      </w:r>
      <w:proofErr w:type="gramEnd"/>
      <w:r w:rsidRPr="00D9199D">
        <w:rPr>
          <w:color w:val="000000"/>
          <w:sz w:val="28"/>
          <w:szCs w:val="28"/>
        </w:rPr>
        <w:t xml:space="preserve"> Tuy nhiên, mặc dù rất hiếm gặp, một số phản ứng có thể nghiêm trọng, kéo dài đến nhiều tuần sau đó, ảnh hưởng đến các cơ quan khác, và đôi khi gây tử vong, bao gồm:</w:t>
      </w:r>
    </w:p>
    <w:p w:rsidR="000606B0" w:rsidRPr="00D9199D" w:rsidRDefault="000606B0" w:rsidP="00D9199D">
      <w:pPr>
        <w:pStyle w:val="NormalWeb"/>
        <w:spacing w:before="0" w:beforeAutospacing="0" w:after="0" w:afterAutospacing="0"/>
        <w:ind w:firstLine="720"/>
        <w:jc w:val="both"/>
        <w:rPr>
          <w:color w:val="414141"/>
          <w:sz w:val="28"/>
          <w:szCs w:val="28"/>
        </w:rPr>
      </w:pPr>
      <w:r w:rsidRPr="00D9199D">
        <w:rPr>
          <w:color w:val="000000"/>
          <w:sz w:val="28"/>
          <w:szCs w:val="28"/>
        </w:rPr>
        <w:t>- Phản ứng do thuốc đặc trưng bởi tình trạng tăng bạch cầu ái toan và các triệu chứng toàn thân (Hội chứng DRESS): đây là một phản ứng nghiêm trọng, khởi phát phản ứng thường gồm các triệu chứng giả cúm (như: sốt, mệt mỏi), sau đó xuất hiện ban da kèm phù mặt dai dẳng, có thể có tổn thương miệng, mắt và cơ quan sinh dục;</w:t>
      </w:r>
    </w:p>
    <w:p w:rsidR="000606B0" w:rsidRPr="00D9199D" w:rsidRDefault="000606B0" w:rsidP="00D9199D">
      <w:pPr>
        <w:pStyle w:val="NormalWeb"/>
        <w:spacing w:before="0" w:beforeAutospacing="0" w:after="0" w:afterAutospacing="0"/>
        <w:ind w:firstLine="720"/>
        <w:jc w:val="both"/>
        <w:rPr>
          <w:color w:val="414141"/>
          <w:sz w:val="28"/>
          <w:szCs w:val="28"/>
        </w:rPr>
      </w:pPr>
      <w:r w:rsidRPr="00D9199D">
        <w:rPr>
          <w:color w:val="000000"/>
          <w:sz w:val="28"/>
          <w:szCs w:val="28"/>
        </w:rPr>
        <w:t>- Hội chứng phát ban mụn mủ ngoại ban toàn thân cấp tính (AGEP): đặc trưng bởi đợt bùng phát của nhiều mụn mủ nhỏ trên nền ban đỏ, kèm sốt và mệt mỏi;</w:t>
      </w:r>
    </w:p>
    <w:p w:rsidR="000606B0" w:rsidRPr="00D9199D" w:rsidRDefault="000606B0" w:rsidP="00D9199D">
      <w:pPr>
        <w:pStyle w:val="NormalWeb"/>
        <w:spacing w:before="0" w:beforeAutospacing="0" w:after="0" w:afterAutospacing="0"/>
        <w:ind w:firstLine="720"/>
        <w:jc w:val="both"/>
        <w:rPr>
          <w:color w:val="414141"/>
          <w:sz w:val="28"/>
          <w:szCs w:val="28"/>
        </w:rPr>
      </w:pPr>
      <w:r w:rsidRPr="00D9199D">
        <w:rPr>
          <w:color w:val="000000"/>
          <w:sz w:val="28"/>
          <w:szCs w:val="28"/>
        </w:rPr>
        <w:t>- Hội chứng Stevens-Johnson: là một phản ứng trên da nghiêm trọng biểu hiện bởi tình trạng bong da (dưới dạng bọng nước), sốt, đau, phát ban và/hoặc tổn thương niêm mạc miệng, mắt;</w:t>
      </w:r>
    </w:p>
    <w:p w:rsidR="000606B0" w:rsidRPr="00D9199D" w:rsidRDefault="000606B0" w:rsidP="00D9199D">
      <w:pPr>
        <w:pStyle w:val="NormalWeb"/>
        <w:spacing w:before="0" w:beforeAutospacing="0" w:after="0" w:afterAutospacing="0"/>
        <w:ind w:firstLine="720"/>
        <w:jc w:val="both"/>
        <w:rPr>
          <w:color w:val="414141"/>
          <w:sz w:val="28"/>
          <w:szCs w:val="28"/>
        </w:rPr>
      </w:pPr>
      <w:r w:rsidRPr="00D9199D">
        <w:rPr>
          <w:color w:val="000000"/>
          <w:sz w:val="28"/>
          <w:szCs w:val="28"/>
        </w:rPr>
        <w:t>- Hoại tử thượng bì nhiễm độc (hội chứng TEN</w:t>
      </w:r>
      <w:r w:rsidRPr="00D9199D">
        <w:rPr>
          <w:b/>
          <w:bCs/>
          <w:color w:val="000000"/>
          <w:sz w:val="28"/>
          <w:szCs w:val="28"/>
        </w:rPr>
        <w:t>)</w:t>
      </w:r>
      <w:r w:rsidRPr="00D9199D">
        <w:rPr>
          <w:color w:val="000000"/>
          <w:sz w:val="28"/>
          <w:szCs w:val="28"/>
        </w:rPr>
        <w:t>: là sự phá hủy nhanh và rộng khắp các lớp thượng bì và niêm mạc, biểu hiện với các nốt dạng bọng nước, đau và bong da trên khắp cơ thể.</w:t>
      </w:r>
    </w:p>
    <w:p w:rsidR="000606B0" w:rsidRPr="00D9199D" w:rsidRDefault="000606B0" w:rsidP="000606B0">
      <w:pPr>
        <w:pStyle w:val="NormalWeb"/>
        <w:spacing w:before="0" w:beforeAutospacing="0" w:after="0" w:afterAutospacing="0"/>
        <w:jc w:val="both"/>
        <w:rPr>
          <w:color w:val="414141"/>
          <w:sz w:val="28"/>
          <w:szCs w:val="28"/>
        </w:rPr>
      </w:pPr>
      <w:r w:rsidRPr="00D9199D">
        <w:rPr>
          <w:color w:val="414141"/>
          <w:sz w:val="28"/>
          <w:szCs w:val="28"/>
        </w:rPr>
        <w:t> </w:t>
      </w:r>
      <w:r w:rsidRPr="00D9199D">
        <w:rPr>
          <w:b/>
          <w:bCs/>
          <w:color w:val="000000"/>
          <w:sz w:val="28"/>
          <w:szCs w:val="28"/>
        </w:rPr>
        <w:t>Bối cảnh</w:t>
      </w:r>
    </w:p>
    <w:p w:rsidR="000606B0" w:rsidRPr="00D9199D" w:rsidRDefault="000606B0" w:rsidP="00D9199D">
      <w:pPr>
        <w:pStyle w:val="NormalWeb"/>
        <w:spacing w:before="0" w:beforeAutospacing="0" w:after="0" w:afterAutospacing="0"/>
        <w:ind w:firstLine="720"/>
        <w:jc w:val="both"/>
        <w:rPr>
          <w:color w:val="414141"/>
          <w:sz w:val="28"/>
          <w:szCs w:val="28"/>
        </w:rPr>
      </w:pPr>
      <w:r w:rsidRPr="00D9199D">
        <w:rPr>
          <w:color w:val="000000"/>
          <w:sz w:val="28"/>
          <w:szCs w:val="28"/>
        </w:rPr>
        <w:t xml:space="preserve">Gần đây, Cơ quan Quản lý Dược phẩm và Sản phẩm y tế Pháp (ANSM) vẫn tiếp tục nhận được các báo cáo mô tả phản ứng quá mẫn muộn trên da khi sử dụng thuốc cản quang chứa iod trong chẩn đoán hình ảnh. Các phản ứng này thường không nghiêm trọng, gồm các biểu hiện như: ngứa, mẩn đỏ và xảy ra trong vòng vài giờ đến vài ngày sau khi tiêm các thuốc cản quang chứa iod. </w:t>
      </w:r>
      <w:proofErr w:type="gramStart"/>
      <w:r w:rsidRPr="00D9199D">
        <w:rPr>
          <w:color w:val="000000"/>
          <w:sz w:val="28"/>
          <w:szCs w:val="28"/>
        </w:rPr>
        <w:t>Các triệu chứng này hồi phục sau khoảng một đến vài tuần.</w:t>
      </w:r>
      <w:proofErr w:type="gramEnd"/>
      <w:r w:rsidRPr="00D9199D">
        <w:rPr>
          <w:color w:val="000000"/>
          <w:sz w:val="28"/>
          <w:szCs w:val="28"/>
        </w:rPr>
        <w:t xml:space="preserve"> </w:t>
      </w:r>
      <w:proofErr w:type="gramStart"/>
      <w:r w:rsidRPr="00D9199D">
        <w:rPr>
          <w:color w:val="000000"/>
          <w:sz w:val="28"/>
          <w:szCs w:val="28"/>
        </w:rPr>
        <w:t>Bên cạnh đó, ANSM cũng ghi nhận những trường hợp xảy ra phản ứng quá mẫn hiếm gặp nhưng nghiêm trọng, thậm chí gây tử vong cho người bệnh.</w:t>
      </w:r>
      <w:proofErr w:type="gramEnd"/>
      <w:r w:rsidRPr="00D9199D">
        <w:rPr>
          <w:color w:val="000000"/>
          <w:sz w:val="28"/>
          <w:szCs w:val="28"/>
        </w:rPr>
        <w:t xml:space="preserve"> Các thuốc cản quang chứa iod liên quan đến phản ứng quá mẫn muộn trên da bao gồm: iobitridol, iopromid, iohexol, iodixanol, và iopamidol. </w:t>
      </w:r>
      <w:proofErr w:type="gramStart"/>
      <w:r w:rsidRPr="00D9199D">
        <w:rPr>
          <w:color w:val="000000"/>
          <w:sz w:val="28"/>
          <w:szCs w:val="28"/>
        </w:rPr>
        <w:t>Có ghi nhận phản ứng chéo giữa tất cả các thuốc trong nhóm thuốc này, đặc biệt giữa 2 thuốc iohexol và iodixanol.</w:t>
      </w:r>
      <w:proofErr w:type="gramEnd"/>
    </w:p>
    <w:p w:rsidR="000606B0" w:rsidRPr="00D9199D" w:rsidRDefault="000606B0" w:rsidP="000606B0">
      <w:pPr>
        <w:pStyle w:val="NormalWeb"/>
        <w:spacing w:before="0" w:beforeAutospacing="0" w:after="0" w:afterAutospacing="0"/>
        <w:jc w:val="both"/>
        <w:rPr>
          <w:color w:val="414141"/>
          <w:sz w:val="28"/>
          <w:szCs w:val="28"/>
        </w:rPr>
      </w:pPr>
      <w:r w:rsidRPr="00D9199D">
        <w:rPr>
          <w:color w:val="414141"/>
          <w:sz w:val="28"/>
          <w:szCs w:val="28"/>
        </w:rPr>
        <w:t> </w:t>
      </w:r>
      <w:r w:rsidRPr="00D9199D">
        <w:rPr>
          <w:rStyle w:val="Strong"/>
          <w:color w:val="000000"/>
          <w:sz w:val="28"/>
          <w:szCs w:val="28"/>
        </w:rPr>
        <w:t>Khuyến cáo dành cho nhân viên y tế</w:t>
      </w:r>
    </w:p>
    <w:p w:rsidR="000606B0" w:rsidRPr="00D9199D" w:rsidRDefault="000606B0" w:rsidP="000606B0">
      <w:pPr>
        <w:pStyle w:val="NormalWeb"/>
        <w:spacing w:before="0" w:beforeAutospacing="0" w:after="0" w:afterAutospacing="0"/>
        <w:jc w:val="both"/>
        <w:rPr>
          <w:color w:val="414141"/>
          <w:sz w:val="28"/>
          <w:szCs w:val="28"/>
        </w:rPr>
      </w:pPr>
      <w:r w:rsidRPr="00D9199D">
        <w:rPr>
          <w:rStyle w:val="Emphasis"/>
          <w:b/>
          <w:bCs/>
          <w:color w:val="000000"/>
          <w:sz w:val="28"/>
          <w:szCs w:val="28"/>
        </w:rPr>
        <w:t>Trước khi kê đơn thuốc cản quang chứa iod để chẩn đoán hình ảnh, lưu ý:</w:t>
      </w:r>
    </w:p>
    <w:p w:rsidR="000606B0" w:rsidRPr="00D9199D" w:rsidRDefault="000606B0" w:rsidP="00D9199D">
      <w:pPr>
        <w:pStyle w:val="NormalWeb"/>
        <w:spacing w:before="0" w:beforeAutospacing="0" w:after="0" w:afterAutospacing="0"/>
        <w:ind w:firstLine="720"/>
        <w:jc w:val="both"/>
        <w:rPr>
          <w:color w:val="414141"/>
          <w:sz w:val="28"/>
          <w:szCs w:val="28"/>
        </w:rPr>
      </w:pPr>
      <w:proofErr w:type="gramStart"/>
      <w:r w:rsidRPr="00D9199D">
        <w:rPr>
          <w:color w:val="000000"/>
          <w:sz w:val="28"/>
          <w:szCs w:val="28"/>
        </w:rPr>
        <w:t>- Đảm bảo rằng việc chẩn đoán hình ảnh với thuốc cản quang chứa iod là thực sự cần thiết cho việc chẩn đoán hoặc điều trị bệnh nhân, và không có xét nghiệm nào khác cung cấp đủ thông tin cần thiết mà không sử dụng thuốc cản quang chứa iod.</w:t>
      </w:r>
      <w:proofErr w:type="gramEnd"/>
    </w:p>
    <w:p w:rsidR="000606B0" w:rsidRPr="00D9199D" w:rsidRDefault="000606B0" w:rsidP="00D9199D">
      <w:pPr>
        <w:pStyle w:val="NormalWeb"/>
        <w:spacing w:before="0" w:beforeAutospacing="0" w:after="0" w:afterAutospacing="0"/>
        <w:ind w:firstLine="720"/>
        <w:jc w:val="both"/>
        <w:rPr>
          <w:color w:val="414141"/>
          <w:sz w:val="28"/>
          <w:szCs w:val="28"/>
        </w:rPr>
      </w:pPr>
      <w:r w:rsidRPr="00D9199D">
        <w:rPr>
          <w:color w:val="000000"/>
          <w:sz w:val="28"/>
          <w:szCs w:val="28"/>
        </w:rPr>
        <w:t>- Rà soát tiền sử dị ứng của bệnh nhân, đặc biệt nếu bệnh nhân từng gặp phản ứng quá mẫn với thuốc cản quang chứa iod.</w:t>
      </w:r>
    </w:p>
    <w:p w:rsidR="000606B0" w:rsidRPr="00D9199D" w:rsidRDefault="000606B0" w:rsidP="00D9199D">
      <w:pPr>
        <w:pStyle w:val="NormalWeb"/>
        <w:spacing w:before="0" w:beforeAutospacing="0" w:after="0" w:afterAutospacing="0"/>
        <w:ind w:firstLine="720"/>
        <w:jc w:val="both"/>
        <w:rPr>
          <w:color w:val="414141"/>
          <w:sz w:val="28"/>
          <w:szCs w:val="28"/>
        </w:rPr>
      </w:pPr>
      <w:r w:rsidRPr="00D9199D">
        <w:rPr>
          <w:color w:val="000000"/>
          <w:sz w:val="28"/>
          <w:szCs w:val="28"/>
        </w:rPr>
        <w:lastRenderedPageBreak/>
        <w:t>- Nắm rõ các dấu hiệu và triệu chứng của các phản ứng quá mẫn muộn nghiêm trọng như đã mô tả ở trên.</w:t>
      </w:r>
    </w:p>
    <w:p w:rsidR="000606B0" w:rsidRPr="00D9199D" w:rsidRDefault="000606B0" w:rsidP="00D9199D">
      <w:pPr>
        <w:pStyle w:val="NormalWeb"/>
        <w:spacing w:before="0" w:beforeAutospacing="0" w:after="0" w:afterAutospacing="0"/>
        <w:ind w:firstLine="720"/>
        <w:jc w:val="both"/>
        <w:rPr>
          <w:color w:val="414141"/>
          <w:sz w:val="28"/>
          <w:szCs w:val="28"/>
        </w:rPr>
      </w:pPr>
      <w:r w:rsidRPr="00D9199D">
        <w:rPr>
          <w:color w:val="000000"/>
          <w:sz w:val="28"/>
          <w:szCs w:val="28"/>
        </w:rPr>
        <w:t>- Thông báo cho bệnh nhân về nguy cơ quá mẫn muộn, đặc biệt về nguy cơ ban da có thế xuất hiện sau một khoảng thời gian sau khi sử dụng các thuốc cản quang chứa iod.</w:t>
      </w:r>
    </w:p>
    <w:p w:rsidR="000606B0" w:rsidRPr="00D9199D" w:rsidRDefault="000606B0" w:rsidP="000606B0">
      <w:pPr>
        <w:pStyle w:val="NormalWeb"/>
        <w:spacing w:before="0" w:beforeAutospacing="0" w:after="0" w:afterAutospacing="0"/>
        <w:jc w:val="both"/>
        <w:rPr>
          <w:color w:val="414141"/>
          <w:sz w:val="28"/>
          <w:szCs w:val="28"/>
        </w:rPr>
      </w:pPr>
      <w:r w:rsidRPr="00D9199D">
        <w:rPr>
          <w:color w:val="414141"/>
          <w:sz w:val="28"/>
          <w:szCs w:val="28"/>
        </w:rPr>
        <w:t> </w:t>
      </w:r>
      <w:r w:rsidRPr="00D9199D">
        <w:rPr>
          <w:b/>
          <w:bCs/>
          <w:i/>
          <w:iCs/>
          <w:color w:val="000000"/>
          <w:sz w:val="28"/>
          <w:szCs w:val="28"/>
        </w:rPr>
        <w:t>Trong khi thực hiện chẩn đoán hình ảnh:</w:t>
      </w:r>
    </w:p>
    <w:p w:rsidR="000606B0" w:rsidRPr="00D9199D" w:rsidRDefault="000606B0" w:rsidP="00D9199D">
      <w:pPr>
        <w:pStyle w:val="NormalWeb"/>
        <w:spacing w:before="0" w:beforeAutospacing="0" w:after="0" w:afterAutospacing="0"/>
        <w:ind w:firstLine="720"/>
        <w:jc w:val="both"/>
        <w:rPr>
          <w:color w:val="414141"/>
          <w:sz w:val="28"/>
          <w:szCs w:val="28"/>
        </w:rPr>
      </w:pPr>
      <w:r w:rsidRPr="00D9199D">
        <w:rPr>
          <w:color w:val="000000"/>
          <w:sz w:val="28"/>
          <w:szCs w:val="28"/>
        </w:rPr>
        <w:t>- Kiểm tra tiền sử dị ứng của bệnh nhân.</w:t>
      </w:r>
    </w:p>
    <w:p w:rsidR="000606B0" w:rsidRPr="00D9199D" w:rsidRDefault="000606B0" w:rsidP="00D9199D">
      <w:pPr>
        <w:pStyle w:val="NormalWeb"/>
        <w:spacing w:before="0" w:beforeAutospacing="0" w:after="0" w:afterAutospacing="0"/>
        <w:ind w:firstLine="720"/>
        <w:jc w:val="both"/>
        <w:rPr>
          <w:color w:val="414141"/>
          <w:sz w:val="28"/>
          <w:szCs w:val="28"/>
        </w:rPr>
      </w:pPr>
      <w:r w:rsidRPr="00D9199D">
        <w:rPr>
          <w:color w:val="000000"/>
          <w:sz w:val="28"/>
          <w:szCs w:val="28"/>
        </w:rPr>
        <w:t>- Ghi rõ tên thuốc cản quang iod đã sử dụng, bao gồm cả số lô vào báo cáo chẩn đoán hình ảnh để lưu vào hồ sơ bệnh án, giúp truy xuất tiền sử tiếp xúc với thuốc cản quang iod.</w:t>
      </w:r>
    </w:p>
    <w:p w:rsidR="000606B0" w:rsidRPr="00D9199D" w:rsidRDefault="000606B0" w:rsidP="000606B0">
      <w:pPr>
        <w:pStyle w:val="NormalWeb"/>
        <w:spacing w:before="0" w:beforeAutospacing="0" w:after="0" w:afterAutospacing="0"/>
        <w:jc w:val="both"/>
        <w:rPr>
          <w:color w:val="414141"/>
          <w:sz w:val="28"/>
          <w:szCs w:val="28"/>
        </w:rPr>
      </w:pPr>
      <w:r w:rsidRPr="00D9199D">
        <w:rPr>
          <w:color w:val="414141"/>
          <w:sz w:val="28"/>
          <w:szCs w:val="28"/>
        </w:rPr>
        <w:t> </w:t>
      </w:r>
      <w:r w:rsidRPr="00D9199D">
        <w:rPr>
          <w:rStyle w:val="Emphasis"/>
          <w:b/>
          <w:bCs/>
          <w:color w:val="000000"/>
          <w:sz w:val="28"/>
          <w:szCs w:val="28"/>
        </w:rPr>
        <w:t>Xử trí khi gặp phản ứng quá mẫn muộn</w:t>
      </w:r>
    </w:p>
    <w:p w:rsidR="000606B0" w:rsidRPr="00D9199D" w:rsidRDefault="000606B0" w:rsidP="00D9199D">
      <w:pPr>
        <w:pStyle w:val="NormalWeb"/>
        <w:spacing w:before="0" w:beforeAutospacing="0" w:after="0" w:afterAutospacing="0"/>
        <w:ind w:firstLine="720"/>
        <w:jc w:val="both"/>
        <w:rPr>
          <w:color w:val="414141"/>
          <w:sz w:val="28"/>
          <w:szCs w:val="28"/>
        </w:rPr>
      </w:pPr>
      <w:r w:rsidRPr="00D9199D">
        <w:rPr>
          <w:color w:val="000000"/>
          <w:sz w:val="28"/>
          <w:szCs w:val="28"/>
        </w:rPr>
        <w:t xml:space="preserve">- Sử dụng corticosteroid bôi tại chỗ để kiểm soát các triệu chứng dị ứng không nghiêm trọng trên da. </w:t>
      </w:r>
      <w:proofErr w:type="gramStart"/>
      <w:r w:rsidRPr="00D9199D">
        <w:rPr>
          <w:color w:val="000000"/>
          <w:sz w:val="28"/>
          <w:szCs w:val="28"/>
        </w:rPr>
        <w:t>Nếu phản ứng quá mẫn nghiêm trọng, bệnh nhân cần nhập viện điều trị ngay lập tức.</w:t>
      </w:r>
      <w:proofErr w:type="gramEnd"/>
    </w:p>
    <w:p w:rsidR="000606B0" w:rsidRPr="00D9199D" w:rsidRDefault="000606B0" w:rsidP="00D9199D">
      <w:pPr>
        <w:pStyle w:val="NormalWeb"/>
        <w:spacing w:before="0" w:beforeAutospacing="0" w:after="0" w:afterAutospacing="0"/>
        <w:ind w:firstLine="720"/>
        <w:jc w:val="both"/>
        <w:rPr>
          <w:color w:val="414141"/>
          <w:sz w:val="28"/>
          <w:szCs w:val="28"/>
        </w:rPr>
      </w:pPr>
      <w:r w:rsidRPr="00D9199D">
        <w:rPr>
          <w:color w:val="000000"/>
          <w:sz w:val="28"/>
          <w:szCs w:val="28"/>
        </w:rPr>
        <w:t xml:space="preserve">- Khi bệnh nhân xuất hiện phản ứng trên da (bất kể mức độ nghiêm trọng) và nghi ngờ liên quan đến việc sử dụng thuốc cản quang iod, khuyến cáo tiến hành xét nghiệm dị ứng đối với nhiều thuốc cản quang iod khác nhau, không chỉ riêng hoạt chất đã sử dụng. Việc này nhằm xác nhận bản chất dị ứng của phản ứng và đảm bảo an toàn cho quá trình chẩn đoán hình ảnh tiếp </w:t>
      </w:r>
      <w:proofErr w:type="gramStart"/>
      <w:r w:rsidRPr="00D9199D">
        <w:rPr>
          <w:color w:val="000000"/>
          <w:sz w:val="28"/>
          <w:szCs w:val="28"/>
        </w:rPr>
        <w:t>theo</w:t>
      </w:r>
      <w:proofErr w:type="gramEnd"/>
      <w:r w:rsidRPr="00D9199D">
        <w:rPr>
          <w:color w:val="000000"/>
          <w:sz w:val="28"/>
          <w:szCs w:val="28"/>
        </w:rPr>
        <w:t xml:space="preserve"> vì có nguy cơ phản ứng chéo giữa tất cả các thuốc cản quang iod.</w:t>
      </w:r>
    </w:p>
    <w:p w:rsidR="000606B0" w:rsidRPr="00D9199D" w:rsidRDefault="000606B0" w:rsidP="00D9199D">
      <w:pPr>
        <w:pStyle w:val="NormalWeb"/>
        <w:spacing w:before="0" w:beforeAutospacing="0" w:after="0" w:afterAutospacing="0"/>
        <w:ind w:firstLine="720"/>
        <w:jc w:val="both"/>
        <w:rPr>
          <w:color w:val="414141"/>
          <w:sz w:val="28"/>
          <w:szCs w:val="28"/>
        </w:rPr>
      </w:pPr>
      <w:r w:rsidRPr="00D9199D">
        <w:rPr>
          <w:color w:val="000000"/>
          <w:sz w:val="28"/>
          <w:szCs w:val="28"/>
        </w:rPr>
        <w:t xml:space="preserve">- Thông báo cho bệnh nhân về kết quả của xét nghiệm dị ứng, các tác nhân có kết quả xét nghiệm dương tính (chống chỉ định đối với bệnh nhân), cũng như về những thuốc cản quang iod cho kết quả âm tính (có thể được sử dụng cho bệnh nhân trong tương lai). </w:t>
      </w:r>
      <w:proofErr w:type="gramStart"/>
      <w:r w:rsidRPr="00D9199D">
        <w:rPr>
          <w:color w:val="000000"/>
          <w:sz w:val="28"/>
          <w:szCs w:val="28"/>
        </w:rPr>
        <w:t>Khuyến cáo bệnh nhân trước mỗi lần tiến hành chụp chiếu, họ phải thông báo cho bác sĩ chẩn đoán hình ảnh (và nhân viên y tế tham gia) về các tác nhân dị ứng này.</w:t>
      </w:r>
      <w:proofErr w:type="gramEnd"/>
    </w:p>
    <w:p w:rsidR="000606B0" w:rsidRPr="00D9199D" w:rsidRDefault="000606B0" w:rsidP="000606B0">
      <w:pPr>
        <w:pStyle w:val="NormalWeb"/>
        <w:spacing w:before="0" w:beforeAutospacing="0" w:after="0" w:afterAutospacing="0"/>
        <w:rPr>
          <w:color w:val="414141"/>
          <w:sz w:val="28"/>
          <w:szCs w:val="28"/>
        </w:rPr>
      </w:pPr>
      <w:r w:rsidRPr="00D9199D">
        <w:rPr>
          <w:color w:val="414141"/>
          <w:sz w:val="28"/>
          <w:szCs w:val="28"/>
        </w:rPr>
        <w:t> </w:t>
      </w:r>
      <w:r w:rsidRPr="00D9199D">
        <w:rPr>
          <w:rStyle w:val="Emphasis"/>
          <w:b/>
          <w:bCs/>
          <w:color w:val="000000"/>
          <w:sz w:val="28"/>
          <w:szCs w:val="28"/>
        </w:rPr>
        <w:t>Lưu ý:</w:t>
      </w:r>
    </w:p>
    <w:p w:rsidR="000606B0" w:rsidRPr="00D9199D" w:rsidRDefault="000606B0" w:rsidP="00D9199D">
      <w:pPr>
        <w:pStyle w:val="NormalWeb"/>
        <w:spacing w:before="0" w:beforeAutospacing="0" w:after="0" w:afterAutospacing="0"/>
        <w:ind w:firstLine="720"/>
        <w:jc w:val="both"/>
        <w:rPr>
          <w:color w:val="414141"/>
          <w:sz w:val="28"/>
          <w:szCs w:val="28"/>
        </w:rPr>
      </w:pPr>
      <w:proofErr w:type="gramStart"/>
      <w:r w:rsidRPr="00D9199D">
        <w:rPr>
          <w:color w:val="000000"/>
          <w:sz w:val="28"/>
          <w:szCs w:val="28"/>
        </w:rPr>
        <w:t>Trong thực tế, không tồn tại việc dị ứng với iod.</w:t>
      </w:r>
      <w:proofErr w:type="gramEnd"/>
      <w:r w:rsidRPr="00D9199D">
        <w:rPr>
          <w:color w:val="000000"/>
          <w:sz w:val="28"/>
          <w:szCs w:val="28"/>
        </w:rPr>
        <w:t xml:space="preserve"> Một số bệnh nhân và nhân viên y tế cho rằng nếu bệnh nhân dị ứng với cá hoặc loài giáp xác, thì họ cũng sẽ dị ứng với các sản phẩm có chứa iod (ví dụ: chất sát khuẩn, thậm chí với các thuốc cản quang iod được dùng trong các chẩn đoán hình ảnh). </w:t>
      </w:r>
      <w:proofErr w:type="gramStart"/>
      <w:r w:rsidRPr="00D9199D">
        <w:rPr>
          <w:color w:val="000000"/>
          <w:sz w:val="28"/>
          <w:szCs w:val="28"/>
        </w:rPr>
        <w:t>Cần nhấn mạnh rằng thực tế không có mối liên hệ như vậy, những tình trạng dị ứng này là khác nhau và độc lập với nhau.</w:t>
      </w:r>
      <w:proofErr w:type="gramEnd"/>
      <w:r w:rsidRPr="00D9199D">
        <w:rPr>
          <w:color w:val="000000"/>
          <w:sz w:val="28"/>
          <w:szCs w:val="28"/>
        </w:rPr>
        <w:t xml:space="preserve"> </w:t>
      </w:r>
      <w:proofErr w:type="gramStart"/>
      <w:r w:rsidRPr="00D9199D">
        <w:rPr>
          <w:color w:val="000000"/>
          <w:sz w:val="28"/>
          <w:szCs w:val="28"/>
        </w:rPr>
        <w:t>Tuy nhiên, một số trường hợp rất hiếm gặp có thể xảy ra tình trạng bệnh nhân dị ứng cùng lúc với nhiều chất đã nêu trên, mặc dù các dị ứng ấy có cơ chế độc lập.</w:t>
      </w:r>
      <w:proofErr w:type="gramEnd"/>
      <w:r w:rsidRPr="00D9199D">
        <w:rPr>
          <w:color w:val="000000"/>
          <w:sz w:val="28"/>
          <w:szCs w:val="28"/>
        </w:rPr>
        <w:t xml:space="preserve"> </w:t>
      </w:r>
      <w:proofErr w:type="gramStart"/>
      <w:r w:rsidRPr="00D9199D">
        <w:rPr>
          <w:color w:val="000000"/>
          <w:sz w:val="28"/>
          <w:szCs w:val="28"/>
        </w:rPr>
        <w:t>Việc không hiểu rõ vấn đề này có thể khiến bệnh nhân không được sử dụng chất cản quang trong khi làm chẩn đoán hình ảnh và dẫn đến những khó khăn trong chăm sóc, chẩn đoán hoặc điều trị.</w:t>
      </w:r>
      <w:proofErr w:type="gramEnd"/>
    </w:p>
    <w:p w:rsidR="000606B0" w:rsidRPr="00D9199D" w:rsidRDefault="000606B0" w:rsidP="00D9199D">
      <w:pPr>
        <w:pStyle w:val="NormalWeb"/>
        <w:spacing w:before="0" w:beforeAutospacing="0" w:after="0" w:afterAutospacing="0"/>
        <w:rPr>
          <w:color w:val="414141"/>
        </w:rPr>
      </w:pPr>
      <w:r w:rsidRPr="00D9199D">
        <w:rPr>
          <w:color w:val="414141"/>
        </w:rPr>
        <w:t>Nguồn: </w:t>
      </w:r>
      <w:hyperlink r:id="rId9" w:history="1">
        <w:r w:rsidRPr="00D9199D">
          <w:rPr>
            <w:rStyle w:val="Hyperlink"/>
            <w:bdr w:val="none" w:sz="0" w:space="0" w:color="auto" w:frame="1"/>
          </w:rPr>
          <w:t>https://ansm.sante.fr/actualites/produits-de-contraste-iodes-rappel-de-la-conduite-a-tenir-face-aux-reactions-cutanees-dhypersensibilite-retardee</w:t>
        </w:r>
      </w:hyperlink>
    </w:p>
    <w:p w:rsidR="00D9199D" w:rsidRPr="00D9199D" w:rsidRDefault="000606B0" w:rsidP="00D9199D">
      <w:pPr>
        <w:jc w:val="both"/>
        <w:rPr>
          <w:rFonts w:ascii="Times New Roman" w:hAnsi="Times New Roman" w:cs="Times New Roman"/>
          <w:b/>
          <w:bCs/>
          <w:color w:val="FF0000"/>
          <w:sz w:val="28"/>
          <w:szCs w:val="28"/>
        </w:rPr>
      </w:pPr>
      <w:r w:rsidRPr="00D9199D">
        <w:rPr>
          <w:rFonts w:ascii="Times New Roman" w:hAnsi="Times New Roman" w:cs="Times New Roman"/>
          <w:b/>
          <w:color w:val="FF0000"/>
          <w:sz w:val="28"/>
          <w:szCs w:val="28"/>
          <w:highlight w:val="yellow"/>
        </w:rPr>
        <w:t>III</w:t>
      </w:r>
      <w:r w:rsidRPr="00D9199D">
        <w:rPr>
          <w:rFonts w:ascii="Times New Roman" w:hAnsi="Times New Roman" w:cs="Times New Roman"/>
          <w:color w:val="FF0000"/>
          <w:sz w:val="28"/>
          <w:szCs w:val="28"/>
          <w:highlight w:val="yellow"/>
        </w:rPr>
        <w:t>.</w:t>
      </w:r>
      <w:r w:rsidR="00D9199D" w:rsidRPr="00D9199D">
        <w:rPr>
          <w:rFonts w:ascii="Times New Roman" w:hAnsi="Times New Roman" w:cs="Times New Roman"/>
          <w:b/>
          <w:bCs/>
          <w:color w:val="FF0000"/>
          <w:sz w:val="28"/>
          <w:szCs w:val="28"/>
          <w:highlight w:val="yellow"/>
        </w:rPr>
        <w:t xml:space="preserve"> </w:t>
      </w:r>
      <w:r w:rsidR="00D9199D" w:rsidRPr="00D9199D">
        <w:rPr>
          <w:rFonts w:ascii="Times New Roman" w:hAnsi="Times New Roman" w:cs="Times New Roman"/>
          <w:b/>
          <w:bCs/>
          <w:color w:val="FF0000"/>
          <w:sz w:val="28"/>
          <w:szCs w:val="28"/>
          <w:highlight w:val="yellow"/>
        </w:rPr>
        <w:t>HAS: Cảnh báo về sai sót gây hậu quả nghiêm trọng khi sử dụng lidocain đường tiêm và colchicin</w:t>
      </w:r>
    </w:p>
    <w:p w:rsidR="00D9199D" w:rsidRPr="00D9199D" w:rsidRDefault="00D9199D" w:rsidP="00D9199D">
      <w:pPr>
        <w:pStyle w:val="NormalWeb"/>
        <w:spacing w:before="0" w:beforeAutospacing="0" w:after="0" w:afterAutospacing="0"/>
        <w:ind w:firstLine="720"/>
        <w:jc w:val="both"/>
        <w:rPr>
          <w:color w:val="414141"/>
          <w:sz w:val="28"/>
          <w:szCs w:val="28"/>
        </w:rPr>
      </w:pPr>
      <w:proofErr w:type="gramStart"/>
      <w:r w:rsidRPr="00D9199D">
        <w:rPr>
          <w:color w:val="414141"/>
          <w:sz w:val="28"/>
          <w:szCs w:val="28"/>
        </w:rPr>
        <w:lastRenderedPageBreak/>
        <w:t>Mới đây, Cơ quan Y tế Quốc gia Pháp (HAS) đã ghi nhận được một số báo cáo ca về các sai sót trong sử dụng thuốc tiêm lidocain và colchicin gây hậu quả nghiêm trọng trên bệnh nhân.</w:t>
      </w:r>
      <w:proofErr w:type="gramEnd"/>
      <w:r w:rsidRPr="00D9199D">
        <w:rPr>
          <w:color w:val="414141"/>
          <w:sz w:val="28"/>
          <w:szCs w:val="28"/>
        </w:rPr>
        <w:t xml:space="preserve"> Cụ thể như sau:</w:t>
      </w:r>
    </w:p>
    <w:p w:rsidR="00D9199D" w:rsidRPr="00D9199D" w:rsidRDefault="00D9199D" w:rsidP="00D9199D">
      <w:pPr>
        <w:pStyle w:val="NormalWeb"/>
        <w:spacing w:before="0" w:beforeAutospacing="0" w:after="0" w:afterAutospacing="0"/>
        <w:jc w:val="both"/>
        <w:rPr>
          <w:color w:val="414141"/>
          <w:sz w:val="28"/>
          <w:szCs w:val="28"/>
        </w:rPr>
      </w:pPr>
      <w:r w:rsidRPr="00D9199D">
        <w:rPr>
          <w:b/>
          <w:bCs/>
          <w:color w:val="000000"/>
          <w:sz w:val="28"/>
          <w:szCs w:val="28"/>
        </w:rPr>
        <w:t>Ca lâm sàng 1</w:t>
      </w:r>
    </w:p>
    <w:p w:rsidR="00D9199D" w:rsidRPr="00D9199D" w:rsidRDefault="00D9199D" w:rsidP="00D9199D">
      <w:pPr>
        <w:pStyle w:val="NormalWeb"/>
        <w:spacing w:before="0" w:beforeAutospacing="0" w:after="0" w:afterAutospacing="0"/>
        <w:ind w:firstLine="720"/>
        <w:jc w:val="both"/>
        <w:rPr>
          <w:color w:val="414141"/>
          <w:sz w:val="28"/>
          <w:szCs w:val="28"/>
        </w:rPr>
      </w:pPr>
      <w:r w:rsidRPr="00D9199D">
        <w:rPr>
          <w:rStyle w:val="Emphasis"/>
          <w:b/>
          <w:bCs/>
          <w:color w:val="000000"/>
          <w:sz w:val="28"/>
          <w:szCs w:val="28"/>
        </w:rPr>
        <w:t xml:space="preserve">Sai sót trong </w:t>
      </w:r>
      <w:proofErr w:type="gramStart"/>
      <w:r w:rsidRPr="00D9199D">
        <w:rPr>
          <w:rStyle w:val="Emphasis"/>
          <w:b/>
          <w:bCs/>
          <w:color w:val="000000"/>
          <w:sz w:val="28"/>
          <w:szCs w:val="28"/>
        </w:rPr>
        <w:t>pha</w:t>
      </w:r>
      <w:proofErr w:type="gramEnd"/>
      <w:r w:rsidRPr="00D9199D">
        <w:rPr>
          <w:rStyle w:val="Emphasis"/>
          <w:b/>
          <w:bCs/>
          <w:color w:val="000000"/>
          <w:sz w:val="28"/>
          <w:szCs w:val="28"/>
        </w:rPr>
        <w:t xml:space="preserve"> chế lidocain dẫn đến ngừng tim - hô hấp</w:t>
      </w:r>
    </w:p>
    <w:p w:rsidR="00D9199D" w:rsidRPr="00D9199D" w:rsidRDefault="00D9199D" w:rsidP="00D9199D">
      <w:pPr>
        <w:pStyle w:val="NormalWeb"/>
        <w:spacing w:before="0" w:beforeAutospacing="0" w:after="0" w:afterAutospacing="0"/>
        <w:ind w:firstLine="720"/>
        <w:jc w:val="both"/>
        <w:rPr>
          <w:color w:val="414141"/>
          <w:sz w:val="28"/>
          <w:szCs w:val="28"/>
        </w:rPr>
      </w:pPr>
      <w:r w:rsidRPr="00D9199D">
        <w:rPr>
          <w:color w:val="000000"/>
          <w:sz w:val="28"/>
          <w:szCs w:val="28"/>
        </w:rPr>
        <w:t xml:space="preserve">Bệnh nhân khoảng 80 tuổi, nhập viện tại khoa cấp cứu do ngất xỉu, mất ý thức và giảm độ bão hoà oxy máu. Trong quá trình xử trí cơn nhịp nhanh thất, bệnh nhân bị ngừng </w:t>
      </w:r>
      <w:proofErr w:type="gramStart"/>
      <w:r w:rsidRPr="00D9199D">
        <w:rPr>
          <w:color w:val="000000"/>
          <w:sz w:val="28"/>
          <w:szCs w:val="28"/>
        </w:rPr>
        <w:t>tim</w:t>
      </w:r>
      <w:proofErr w:type="gramEnd"/>
      <w:r w:rsidRPr="00D9199D">
        <w:rPr>
          <w:color w:val="000000"/>
          <w:sz w:val="28"/>
          <w:szCs w:val="28"/>
        </w:rPr>
        <w:t xml:space="preserve"> - hô hấp. Sau yêu cầu hội chẩn từ bác sĩ cấp cứu, bác sĩ </w:t>
      </w:r>
      <w:proofErr w:type="gramStart"/>
      <w:r w:rsidRPr="00D9199D">
        <w:rPr>
          <w:color w:val="000000"/>
          <w:sz w:val="28"/>
          <w:szCs w:val="28"/>
        </w:rPr>
        <w:t>tim</w:t>
      </w:r>
      <w:proofErr w:type="gramEnd"/>
      <w:r w:rsidRPr="00D9199D">
        <w:rPr>
          <w:color w:val="000000"/>
          <w:sz w:val="28"/>
          <w:szCs w:val="28"/>
        </w:rPr>
        <w:t xml:space="preserve"> mạch đến khoa và kê đơn </w:t>
      </w:r>
      <w:r w:rsidRPr="00D9199D">
        <w:rPr>
          <w:i/>
          <w:iCs/>
          <w:color w:val="000000"/>
          <w:sz w:val="28"/>
          <w:szCs w:val="28"/>
        </w:rPr>
        <w:t>“100mg Xylocard (lidocain) tiêm tĩnh mạch (IV)”</w:t>
      </w:r>
      <w:r w:rsidRPr="00D9199D">
        <w:rPr>
          <w:color w:val="000000"/>
          <w:sz w:val="28"/>
          <w:szCs w:val="28"/>
        </w:rPr>
        <w:t xml:space="preserve">. Đơn thuốc ngay lập tức được chuyển từ bác sĩ cấp cứu tới điều dưỡng viên cũng đang có mặt tại đó. Sau khi tiêm, bệnh nhân đột ngột xuất hiện một cơn ngừng </w:t>
      </w:r>
      <w:proofErr w:type="gramStart"/>
      <w:r w:rsidRPr="00D9199D">
        <w:rPr>
          <w:color w:val="000000"/>
          <w:sz w:val="28"/>
          <w:szCs w:val="28"/>
        </w:rPr>
        <w:t>tim</w:t>
      </w:r>
      <w:proofErr w:type="gramEnd"/>
      <w:r w:rsidRPr="00D9199D">
        <w:rPr>
          <w:color w:val="000000"/>
          <w:sz w:val="28"/>
          <w:szCs w:val="28"/>
        </w:rPr>
        <w:t xml:space="preserve"> - hô hấp thứ hai. Bệnh nhân được tiến hành hồi sức </w:t>
      </w:r>
      <w:proofErr w:type="gramStart"/>
      <w:r w:rsidRPr="00D9199D">
        <w:rPr>
          <w:color w:val="000000"/>
          <w:sz w:val="28"/>
          <w:szCs w:val="28"/>
        </w:rPr>
        <w:t>tim</w:t>
      </w:r>
      <w:proofErr w:type="gramEnd"/>
      <w:r w:rsidRPr="00D9199D">
        <w:rPr>
          <w:color w:val="000000"/>
          <w:sz w:val="28"/>
          <w:szCs w:val="28"/>
        </w:rPr>
        <w:t xml:space="preserve"> - phổi ngay lập tức và hồi phục nhanh chóng. </w:t>
      </w:r>
      <w:proofErr w:type="gramStart"/>
      <w:r w:rsidRPr="00D9199D">
        <w:rPr>
          <w:color w:val="000000"/>
          <w:sz w:val="28"/>
          <w:szCs w:val="28"/>
        </w:rPr>
        <w:t>Sau đó, bệnh nhân được chuyển đến khoa hồi sức.</w:t>
      </w:r>
      <w:proofErr w:type="gramEnd"/>
    </w:p>
    <w:p w:rsidR="00D9199D" w:rsidRPr="00D9199D" w:rsidRDefault="00D9199D" w:rsidP="00D9199D">
      <w:pPr>
        <w:pStyle w:val="NormalWeb"/>
        <w:spacing w:before="0" w:beforeAutospacing="0" w:after="0" w:afterAutospacing="0"/>
        <w:jc w:val="both"/>
        <w:rPr>
          <w:color w:val="414141"/>
          <w:sz w:val="28"/>
          <w:szCs w:val="28"/>
        </w:rPr>
      </w:pPr>
      <w:r w:rsidRPr="00D9199D">
        <w:rPr>
          <w:color w:val="414141"/>
          <w:sz w:val="28"/>
          <w:szCs w:val="28"/>
        </w:rPr>
        <w:t> </w:t>
      </w:r>
      <w:r>
        <w:rPr>
          <w:color w:val="414141"/>
          <w:sz w:val="28"/>
          <w:szCs w:val="28"/>
        </w:rPr>
        <w:tab/>
      </w:r>
      <w:r w:rsidRPr="00D9199D">
        <w:rPr>
          <w:i/>
          <w:iCs/>
          <w:color w:val="000000"/>
          <w:sz w:val="28"/>
          <w:szCs w:val="28"/>
        </w:rPr>
        <w:t>Nguyên nhân trực tiếp</w:t>
      </w:r>
    </w:p>
    <w:p w:rsidR="00D9199D" w:rsidRPr="00D9199D" w:rsidRDefault="00D9199D" w:rsidP="00D9199D">
      <w:pPr>
        <w:pStyle w:val="NormalWeb"/>
        <w:spacing w:before="0" w:beforeAutospacing="0" w:after="0" w:afterAutospacing="0"/>
        <w:jc w:val="both"/>
        <w:rPr>
          <w:color w:val="414141"/>
          <w:sz w:val="28"/>
          <w:szCs w:val="28"/>
        </w:rPr>
      </w:pPr>
      <w:r w:rsidRPr="00D9199D">
        <w:rPr>
          <w:color w:val="000000"/>
          <w:sz w:val="28"/>
          <w:szCs w:val="28"/>
        </w:rPr>
        <w:t xml:space="preserve">Bệnh nhân được tiêm 500mg lidocain thay vì 100mg trong đơn kê, do điều dưỡng đã </w:t>
      </w:r>
      <w:proofErr w:type="gramStart"/>
      <w:r w:rsidRPr="00D9199D">
        <w:rPr>
          <w:color w:val="000000"/>
          <w:sz w:val="28"/>
          <w:szCs w:val="28"/>
        </w:rPr>
        <w:t>pha</w:t>
      </w:r>
      <w:proofErr w:type="gramEnd"/>
      <w:r w:rsidRPr="00D9199D">
        <w:rPr>
          <w:color w:val="000000"/>
          <w:sz w:val="28"/>
          <w:szCs w:val="28"/>
        </w:rPr>
        <w:t xml:space="preserve"> 10mL Xylocard hàm lượng 50mg/mL thay vì 10mL Xylocaine có hàm lượng 10mg/mL.</w:t>
      </w:r>
    </w:p>
    <w:p w:rsidR="00D9199D" w:rsidRPr="00D9199D" w:rsidRDefault="00D9199D" w:rsidP="00D9199D">
      <w:pPr>
        <w:pStyle w:val="NormalWeb"/>
        <w:spacing w:before="0" w:beforeAutospacing="0" w:after="0" w:afterAutospacing="0"/>
        <w:jc w:val="both"/>
        <w:rPr>
          <w:color w:val="414141"/>
          <w:sz w:val="28"/>
          <w:szCs w:val="28"/>
        </w:rPr>
      </w:pPr>
      <w:r w:rsidRPr="00D9199D">
        <w:rPr>
          <w:color w:val="414141"/>
          <w:sz w:val="28"/>
          <w:szCs w:val="28"/>
        </w:rPr>
        <w:t> </w:t>
      </w:r>
      <w:r>
        <w:rPr>
          <w:color w:val="414141"/>
          <w:sz w:val="28"/>
          <w:szCs w:val="28"/>
        </w:rPr>
        <w:tab/>
      </w:r>
      <w:r w:rsidRPr="00D9199D">
        <w:rPr>
          <w:i/>
          <w:iCs/>
          <w:color w:val="000000"/>
          <w:sz w:val="28"/>
          <w:szCs w:val="28"/>
        </w:rPr>
        <w:t>Nguyên nhân sâu xa</w:t>
      </w:r>
    </w:p>
    <w:p w:rsidR="00D9199D" w:rsidRPr="00D9199D" w:rsidRDefault="00D9199D" w:rsidP="00D9199D">
      <w:pPr>
        <w:pStyle w:val="NormalWeb"/>
        <w:spacing w:before="0" w:beforeAutospacing="0" w:after="0" w:afterAutospacing="0"/>
        <w:ind w:firstLine="720"/>
        <w:jc w:val="both"/>
        <w:rPr>
          <w:color w:val="414141"/>
          <w:sz w:val="28"/>
          <w:szCs w:val="28"/>
        </w:rPr>
      </w:pPr>
      <w:r w:rsidRPr="00D9199D">
        <w:rPr>
          <w:color w:val="000000"/>
          <w:sz w:val="28"/>
          <w:szCs w:val="28"/>
        </w:rPr>
        <w:t xml:space="preserve">- Biệt dược lidocain được bác sĩ </w:t>
      </w:r>
      <w:proofErr w:type="gramStart"/>
      <w:r w:rsidRPr="00D9199D">
        <w:rPr>
          <w:color w:val="000000"/>
          <w:sz w:val="28"/>
          <w:szCs w:val="28"/>
        </w:rPr>
        <w:t>tim</w:t>
      </w:r>
      <w:proofErr w:type="gramEnd"/>
      <w:r w:rsidRPr="00D9199D">
        <w:rPr>
          <w:color w:val="000000"/>
          <w:sz w:val="28"/>
          <w:szCs w:val="28"/>
        </w:rPr>
        <w:t xml:space="preserve"> mạch kê là Xylocard (50mg/mL) không được sử dụng thường xuyên tại khoa cấp cứu và không nằm trong danh mục thuốc của khoa (điều dưỡng đã lấy thuốc từ phân khoa chăm sóc tim mạch đặc biệt).</w:t>
      </w:r>
    </w:p>
    <w:p w:rsidR="00D9199D" w:rsidRPr="00D9199D" w:rsidRDefault="00D9199D" w:rsidP="00D9199D">
      <w:pPr>
        <w:pStyle w:val="NormalWeb"/>
        <w:spacing w:before="0" w:beforeAutospacing="0" w:after="0" w:afterAutospacing="0"/>
        <w:ind w:firstLine="720"/>
        <w:jc w:val="both"/>
        <w:rPr>
          <w:color w:val="414141"/>
          <w:sz w:val="28"/>
          <w:szCs w:val="28"/>
        </w:rPr>
      </w:pPr>
      <w:r w:rsidRPr="00D9199D">
        <w:rPr>
          <w:color w:val="000000"/>
          <w:sz w:val="28"/>
          <w:szCs w:val="28"/>
        </w:rPr>
        <w:t xml:space="preserve">- Bác sĩ cấp cứu kê đơn </w:t>
      </w:r>
      <w:r w:rsidRPr="00D9199D">
        <w:rPr>
          <w:i/>
          <w:iCs/>
          <w:color w:val="000000"/>
          <w:sz w:val="28"/>
          <w:szCs w:val="28"/>
        </w:rPr>
        <w:t>“Tiêm tĩnh mạch trực tiếp 10mL chứa 100mg Xylocard (lidocain)”</w:t>
      </w:r>
      <w:r w:rsidRPr="00D9199D">
        <w:rPr>
          <w:color w:val="000000"/>
          <w:sz w:val="28"/>
          <w:szCs w:val="28"/>
        </w:rPr>
        <w:t>, dựa trên biệt dược có hàm lượng 10mg/mL có sẵn tại khoa cấp cứu.</w:t>
      </w:r>
    </w:p>
    <w:p w:rsidR="00D9199D" w:rsidRPr="00D9199D" w:rsidRDefault="00D9199D" w:rsidP="00D9199D">
      <w:pPr>
        <w:pStyle w:val="NormalWeb"/>
        <w:spacing w:before="0" w:beforeAutospacing="0" w:after="0" w:afterAutospacing="0"/>
        <w:ind w:firstLine="720"/>
        <w:jc w:val="both"/>
        <w:rPr>
          <w:color w:val="414141"/>
          <w:sz w:val="28"/>
          <w:szCs w:val="28"/>
        </w:rPr>
      </w:pPr>
      <w:r w:rsidRPr="00D9199D">
        <w:rPr>
          <w:color w:val="000000"/>
          <w:sz w:val="28"/>
          <w:szCs w:val="28"/>
        </w:rPr>
        <w:t xml:space="preserve">- Điều dưỡng đã kết hợp đơn thuốc của bác sĩ </w:t>
      </w:r>
      <w:proofErr w:type="gramStart"/>
      <w:r w:rsidRPr="00D9199D">
        <w:rPr>
          <w:color w:val="000000"/>
          <w:sz w:val="28"/>
          <w:szCs w:val="28"/>
        </w:rPr>
        <w:t>tim</w:t>
      </w:r>
      <w:proofErr w:type="gramEnd"/>
      <w:r w:rsidRPr="00D9199D">
        <w:rPr>
          <w:color w:val="000000"/>
          <w:sz w:val="28"/>
          <w:szCs w:val="28"/>
        </w:rPr>
        <w:t xml:space="preserve"> mạch (biệt dược) và bác sĩ cấp cứu (thể tích sử dụng), cả hai đều được kê qua lời nói với điều dưỡng.</w:t>
      </w:r>
    </w:p>
    <w:p w:rsidR="00D9199D" w:rsidRPr="00D9199D" w:rsidRDefault="00D9199D" w:rsidP="00D9199D">
      <w:pPr>
        <w:pStyle w:val="NormalWeb"/>
        <w:spacing w:before="0" w:beforeAutospacing="0" w:after="0" w:afterAutospacing="0"/>
        <w:ind w:firstLine="720"/>
        <w:jc w:val="both"/>
        <w:rPr>
          <w:color w:val="414141"/>
          <w:sz w:val="28"/>
          <w:szCs w:val="28"/>
        </w:rPr>
      </w:pPr>
      <w:r w:rsidRPr="00D9199D">
        <w:rPr>
          <w:color w:val="000000"/>
          <w:sz w:val="28"/>
          <w:szCs w:val="28"/>
        </w:rPr>
        <w:t xml:space="preserve">- Điều dưỡng đã trình diện ống tiêm lidocain mà cô ấy đã chuẩn bị cho các bác sĩ có mặt tại buồng bệnh nhân (2 bác sĩ cấp cứu và 1 bác sĩ </w:t>
      </w:r>
      <w:proofErr w:type="gramStart"/>
      <w:r w:rsidRPr="00D9199D">
        <w:rPr>
          <w:color w:val="000000"/>
          <w:sz w:val="28"/>
          <w:szCs w:val="28"/>
        </w:rPr>
        <w:t>tim</w:t>
      </w:r>
      <w:proofErr w:type="gramEnd"/>
      <w:r w:rsidRPr="00D9199D">
        <w:rPr>
          <w:color w:val="000000"/>
          <w:sz w:val="28"/>
          <w:szCs w:val="28"/>
        </w:rPr>
        <w:t xml:space="preserve"> mạch) và nhận được chấp thuận sử dụng từ một trong số họ.</w:t>
      </w:r>
    </w:p>
    <w:p w:rsidR="00D9199D" w:rsidRPr="00D9199D" w:rsidRDefault="00D9199D" w:rsidP="00D9199D">
      <w:pPr>
        <w:pStyle w:val="NormalWeb"/>
        <w:spacing w:before="0" w:beforeAutospacing="0" w:after="0" w:afterAutospacing="0"/>
        <w:ind w:firstLine="720"/>
        <w:jc w:val="both"/>
        <w:rPr>
          <w:color w:val="414141"/>
          <w:sz w:val="28"/>
          <w:szCs w:val="28"/>
        </w:rPr>
      </w:pPr>
      <w:r w:rsidRPr="00D9199D">
        <w:rPr>
          <w:color w:val="000000"/>
          <w:sz w:val="28"/>
          <w:szCs w:val="28"/>
        </w:rPr>
        <w:t>- Nhóm nhân viên y tế rất căng thẳng khi xử trí tình huống cấp cứu đe doạ tính mạng trên bệnh nhân này.</w:t>
      </w:r>
    </w:p>
    <w:p w:rsidR="00D9199D" w:rsidRPr="00D9199D" w:rsidRDefault="00D9199D" w:rsidP="00D9199D">
      <w:pPr>
        <w:pStyle w:val="NormalWeb"/>
        <w:spacing w:before="0" w:beforeAutospacing="0" w:after="0" w:afterAutospacing="0"/>
        <w:jc w:val="both"/>
        <w:rPr>
          <w:color w:val="414141"/>
          <w:sz w:val="28"/>
          <w:szCs w:val="28"/>
        </w:rPr>
      </w:pPr>
      <w:r w:rsidRPr="00D9199D">
        <w:rPr>
          <w:b/>
          <w:bCs/>
          <w:color w:val="000000"/>
          <w:sz w:val="28"/>
          <w:szCs w:val="28"/>
        </w:rPr>
        <w:t>Ca lâm sàng 2</w:t>
      </w:r>
    </w:p>
    <w:p w:rsidR="00D9199D" w:rsidRPr="00D9199D" w:rsidRDefault="00D9199D" w:rsidP="00D9199D">
      <w:pPr>
        <w:pStyle w:val="NormalWeb"/>
        <w:spacing w:before="0" w:beforeAutospacing="0" w:after="0" w:afterAutospacing="0"/>
        <w:ind w:firstLine="720"/>
        <w:jc w:val="both"/>
        <w:rPr>
          <w:color w:val="414141"/>
          <w:sz w:val="28"/>
          <w:szCs w:val="28"/>
        </w:rPr>
      </w:pPr>
      <w:r w:rsidRPr="00D9199D">
        <w:rPr>
          <w:rStyle w:val="Emphasis"/>
          <w:b/>
          <w:bCs/>
          <w:color w:val="000000"/>
          <w:sz w:val="28"/>
          <w:szCs w:val="28"/>
        </w:rPr>
        <w:t xml:space="preserve">Sai sót trong </w:t>
      </w:r>
      <w:proofErr w:type="gramStart"/>
      <w:r w:rsidRPr="00D9199D">
        <w:rPr>
          <w:rStyle w:val="Emphasis"/>
          <w:b/>
          <w:bCs/>
          <w:color w:val="000000"/>
          <w:sz w:val="28"/>
          <w:szCs w:val="28"/>
        </w:rPr>
        <w:t>pha</w:t>
      </w:r>
      <w:proofErr w:type="gramEnd"/>
      <w:r w:rsidRPr="00D9199D">
        <w:rPr>
          <w:rStyle w:val="Emphasis"/>
          <w:b/>
          <w:bCs/>
          <w:color w:val="000000"/>
          <w:sz w:val="28"/>
          <w:szCs w:val="28"/>
        </w:rPr>
        <w:t xml:space="preserve"> chế lidocain dẫn đến cơn co giật</w:t>
      </w:r>
    </w:p>
    <w:p w:rsidR="00D9199D" w:rsidRPr="00D9199D" w:rsidRDefault="00D9199D" w:rsidP="00D9199D">
      <w:pPr>
        <w:pStyle w:val="NormalWeb"/>
        <w:spacing w:before="0" w:beforeAutospacing="0" w:after="0" w:afterAutospacing="0"/>
        <w:jc w:val="both"/>
        <w:rPr>
          <w:color w:val="414141"/>
          <w:sz w:val="28"/>
          <w:szCs w:val="28"/>
        </w:rPr>
      </w:pPr>
      <w:r w:rsidRPr="00D9199D">
        <w:rPr>
          <w:color w:val="000000"/>
          <w:sz w:val="28"/>
          <w:szCs w:val="28"/>
        </w:rPr>
        <w:t xml:space="preserve">Bệnh nhân khoảng 30 tuổi, nhập viện tại khoa hồi sức sau một </w:t>
      </w:r>
      <w:proofErr w:type="gramStart"/>
      <w:r w:rsidRPr="00D9199D">
        <w:rPr>
          <w:color w:val="000000"/>
          <w:sz w:val="28"/>
          <w:szCs w:val="28"/>
        </w:rPr>
        <w:t>tai</w:t>
      </w:r>
      <w:proofErr w:type="gramEnd"/>
      <w:r w:rsidRPr="00D9199D">
        <w:rPr>
          <w:color w:val="000000"/>
          <w:sz w:val="28"/>
          <w:szCs w:val="28"/>
        </w:rPr>
        <w:t xml:space="preserve"> nạn giao thông. </w:t>
      </w:r>
      <w:proofErr w:type="gramStart"/>
      <w:r w:rsidRPr="00D9199D">
        <w:rPr>
          <w:color w:val="000000"/>
          <w:sz w:val="28"/>
          <w:szCs w:val="28"/>
        </w:rPr>
        <w:t>Bệnh nhân bị chấn thương sọ não mức độ trung bình và than đau đầu dữ dội dù đã dùng morphin liều cao.</w:t>
      </w:r>
      <w:proofErr w:type="gramEnd"/>
      <w:r w:rsidRPr="00D9199D">
        <w:rPr>
          <w:color w:val="000000"/>
          <w:sz w:val="28"/>
          <w:szCs w:val="28"/>
        </w:rPr>
        <w:t xml:space="preserve"> </w:t>
      </w:r>
      <w:proofErr w:type="gramStart"/>
      <w:r w:rsidRPr="00D9199D">
        <w:rPr>
          <w:color w:val="000000"/>
          <w:sz w:val="28"/>
          <w:szCs w:val="28"/>
        </w:rPr>
        <w:t>Bốn ngày sau, bác sĩ kê đơn tiêm tĩnh mạch lidocain với liều nạp 50mg và liều duy trì qua bơm tiêm điện để điều trị đau đầu.</w:t>
      </w:r>
      <w:proofErr w:type="gramEnd"/>
      <w:r w:rsidRPr="00D9199D">
        <w:rPr>
          <w:color w:val="000000"/>
          <w:sz w:val="28"/>
          <w:szCs w:val="28"/>
        </w:rPr>
        <w:t xml:space="preserve"> </w:t>
      </w:r>
      <w:proofErr w:type="gramStart"/>
      <w:r w:rsidRPr="00D9199D">
        <w:rPr>
          <w:color w:val="000000"/>
          <w:sz w:val="28"/>
          <w:szCs w:val="28"/>
        </w:rPr>
        <w:t>Điều dưỡng chuẩn bị liều nạp cùng một bác sĩ nội trú để sử dụng qua bơm tiêm điện.</w:t>
      </w:r>
      <w:proofErr w:type="gramEnd"/>
    </w:p>
    <w:p w:rsidR="00D9199D" w:rsidRPr="00D9199D" w:rsidRDefault="00D9199D" w:rsidP="00D9199D">
      <w:pPr>
        <w:pStyle w:val="NormalWeb"/>
        <w:spacing w:before="0" w:beforeAutospacing="0" w:after="0" w:afterAutospacing="0"/>
        <w:ind w:firstLine="720"/>
        <w:jc w:val="both"/>
        <w:rPr>
          <w:color w:val="414141"/>
          <w:sz w:val="28"/>
          <w:szCs w:val="28"/>
        </w:rPr>
      </w:pPr>
      <w:r w:rsidRPr="00D9199D">
        <w:rPr>
          <w:color w:val="000000"/>
          <w:sz w:val="28"/>
          <w:szCs w:val="28"/>
        </w:rPr>
        <w:t xml:space="preserve">Sau khi tiêm được một nửa ống tiêm, bệnh nhân than ù </w:t>
      </w:r>
      <w:proofErr w:type="gramStart"/>
      <w:r w:rsidRPr="00D9199D">
        <w:rPr>
          <w:color w:val="000000"/>
          <w:sz w:val="28"/>
          <w:szCs w:val="28"/>
        </w:rPr>
        <w:t>tai</w:t>
      </w:r>
      <w:proofErr w:type="gramEnd"/>
      <w:r w:rsidRPr="00D9199D">
        <w:rPr>
          <w:color w:val="000000"/>
          <w:sz w:val="28"/>
          <w:szCs w:val="28"/>
        </w:rPr>
        <w:t xml:space="preserve"> dữ dội và đột nhiên mất ý thức. </w:t>
      </w:r>
      <w:proofErr w:type="gramStart"/>
      <w:r w:rsidRPr="00D9199D">
        <w:rPr>
          <w:color w:val="000000"/>
          <w:sz w:val="28"/>
          <w:szCs w:val="28"/>
        </w:rPr>
        <w:t>Bệnh nhân được chẩn đoán bị co giật.</w:t>
      </w:r>
      <w:proofErr w:type="gramEnd"/>
      <w:r w:rsidRPr="00D9199D">
        <w:rPr>
          <w:color w:val="000000"/>
          <w:sz w:val="28"/>
          <w:szCs w:val="28"/>
        </w:rPr>
        <w:t xml:space="preserve"> </w:t>
      </w:r>
      <w:proofErr w:type="gramStart"/>
      <w:r w:rsidRPr="00D9199D">
        <w:rPr>
          <w:color w:val="000000"/>
          <w:sz w:val="28"/>
          <w:szCs w:val="28"/>
        </w:rPr>
        <w:t>Sau khi tiêm nhũ tương lipid và clonazepam, bệnh nhân hết co giật kết thúc và hồi phục ý thức, không để lại di chứng.</w:t>
      </w:r>
      <w:proofErr w:type="gramEnd"/>
    </w:p>
    <w:p w:rsidR="00D9199D" w:rsidRPr="00D9199D" w:rsidRDefault="00D9199D" w:rsidP="00D9199D">
      <w:pPr>
        <w:pStyle w:val="NormalWeb"/>
        <w:spacing w:before="0" w:beforeAutospacing="0" w:after="0" w:afterAutospacing="0"/>
        <w:jc w:val="both"/>
        <w:rPr>
          <w:color w:val="414141"/>
          <w:sz w:val="28"/>
          <w:szCs w:val="28"/>
        </w:rPr>
      </w:pPr>
      <w:r w:rsidRPr="00D9199D">
        <w:rPr>
          <w:color w:val="414141"/>
          <w:sz w:val="28"/>
          <w:szCs w:val="28"/>
        </w:rPr>
        <w:t> </w:t>
      </w:r>
    </w:p>
    <w:p w:rsidR="00D9199D" w:rsidRPr="00D9199D" w:rsidRDefault="00D9199D" w:rsidP="00D9199D">
      <w:pPr>
        <w:pStyle w:val="NormalWeb"/>
        <w:spacing w:before="0" w:beforeAutospacing="0" w:after="0" w:afterAutospacing="0"/>
        <w:ind w:firstLine="720"/>
        <w:jc w:val="both"/>
        <w:rPr>
          <w:color w:val="414141"/>
          <w:sz w:val="28"/>
          <w:szCs w:val="28"/>
        </w:rPr>
      </w:pPr>
      <w:r w:rsidRPr="00D9199D">
        <w:rPr>
          <w:i/>
          <w:iCs/>
          <w:color w:val="000000"/>
          <w:sz w:val="28"/>
          <w:szCs w:val="28"/>
        </w:rPr>
        <w:lastRenderedPageBreak/>
        <w:t>Nguyên nhân trực tiếp</w:t>
      </w:r>
    </w:p>
    <w:p w:rsidR="00D9199D" w:rsidRPr="00D9199D" w:rsidRDefault="00D9199D" w:rsidP="00D9199D">
      <w:pPr>
        <w:pStyle w:val="NormalWeb"/>
        <w:spacing w:before="0" w:beforeAutospacing="0" w:after="0" w:afterAutospacing="0"/>
        <w:jc w:val="both"/>
        <w:rPr>
          <w:color w:val="414141"/>
          <w:sz w:val="28"/>
          <w:szCs w:val="28"/>
        </w:rPr>
      </w:pPr>
      <w:r w:rsidRPr="00D9199D">
        <w:rPr>
          <w:color w:val="000000"/>
          <w:sz w:val="28"/>
          <w:szCs w:val="28"/>
        </w:rPr>
        <w:t>Bệnh nhân được tiêm 250mg lidocain thay vì 50mg trong đơn kê, do điều dưỡng đã chuẩn bị ống tiêm 50mL hàm lượng 10mg/mL thay vì 1mg/mL.</w:t>
      </w:r>
    </w:p>
    <w:p w:rsidR="00D9199D" w:rsidRPr="00D9199D" w:rsidRDefault="00D9199D" w:rsidP="00D9199D">
      <w:pPr>
        <w:pStyle w:val="NormalWeb"/>
        <w:spacing w:before="0" w:beforeAutospacing="0" w:after="0" w:afterAutospacing="0"/>
        <w:jc w:val="both"/>
        <w:rPr>
          <w:color w:val="414141"/>
          <w:sz w:val="28"/>
          <w:szCs w:val="28"/>
        </w:rPr>
      </w:pPr>
      <w:r w:rsidRPr="00D9199D">
        <w:rPr>
          <w:color w:val="414141"/>
          <w:sz w:val="28"/>
          <w:szCs w:val="28"/>
        </w:rPr>
        <w:t> </w:t>
      </w:r>
      <w:r>
        <w:rPr>
          <w:color w:val="414141"/>
          <w:sz w:val="28"/>
          <w:szCs w:val="28"/>
        </w:rPr>
        <w:tab/>
      </w:r>
      <w:r w:rsidRPr="00D9199D">
        <w:rPr>
          <w:i/>
          <w:iCs/>
          <w:color w:val="000000"/>
          <w:sz w:val="28"/>
          <w:szCs w:val="28"/>
        </w:rPr>
        <w:t>Nguyên nhân gốc rễ</w:t>
      </w:r>
    </w:p>
    <w:p w:rsidR="00D9199D" w:rsidRPr="00D9199D" w:rsidRDefault="00D9199D" w:rsidP="00D9199D">
      <w:pPr>
        <w:pStyle w:val="NormalWeb"/>
        <w:spacing w:before="0" w:beforeAutospacing="0" w:after="0" w:afterAutospacing="0"/>
        <w:jc w:val="both"/>
        <w:rPr>
          <w:color w:val="414141"/>
          <w:sz w:val="28"/>
          <w:szCs w:val="28"/>
        </w:rPr>
      </w:pPr>
      <w:r w:rsidRPr="00D9199D">
        <w:rPr>
          <w:color w:val="000000"/>
          <w:sz w:val="28"/>
          <w:szCs w:val="28"/>
        </w:rPr>
        <w:t>- Các bác sĩ nội trú và các bác sĩ có thâm niên làm việc trong hai môi trường khác nhau (phòng phẫu thuật và khoa hồi sức), và thói quen sử dụng lidocain ở hai nơi khác nhau:</w:t>
      </w:r>
    </w:p>
    <w:p w:rsidR="00D9199D" w:rsidRPr="00D9199D" w:rsidRDefault="00D9199D" w:rsidP="00D9199D">
      <w:pPr>
        <w:pStyle w:val="NormalWeb"/>
        <w:spacing w:before="0" w:beforeAutospacing="0" w:after="0" w:afterAutospacing="0"/>
        <w:jc w:val="both"/>
        <w:rPr>
          <w:color w:val="414141"/>
          <w:sz w:val="28"/>
          <w:szCs w:val="28"/>
        </w:rPr>
      </w:pPr>
      <w:r w:rsidRPr="00D9199D">
        <w:rPr>
          <w:color w:val="000000"/>
          <w:sz w:val="28"/>
          <w:szCs w:val="28"/>
        </w:rPr>
        <w:t>- Lidocain tiêm tĩnh mạch mới bắt đầu sử dụng trong phòng phẫu thuật gần đây, nhưng chưa được sử dụng tại khoa hồi sức;</w:t>
      </w:r>
    </w:p>
    <w:p w:rsidR="00D9199D" w:rsidRPr="00D9199D" w:rsidRDefault="00D9199D" w:rsidP="00D9199D">
      <w:pPr>
        <w:pStyle w:val="NormalWeb"/>
        <w:spacing w:before="0" w:beforeAutospacing="0" w:after="0" w:afterAutospacing="0"/>
        <w:jc w:val="both"/>
        <w:rPr>
          <w:color w:val="414141"/>
          <w:sz w:val="28"/>
          <w:szCs w:val="28"/>
        </w:rPr>
      </w:pPr>
      <w:r w:rsidRPr="00D9199D">
        <w:rPr>
          <w:color w:val="000000"/>
          <w:sz w:val="28"/>
          <w:szCs w:val="28"/>
        </w:rPr>
        <w:t>- Đơn thuốc dựa trên một dạng nồng độ của lidocain không có trong tủ thuốc của phòng hồi sức;</w:t>
      </w:r>
    </w:p>
    <w:p w:rsidR="00D9199D" w:rsidRPr="00D9199D" w:rsidRDefault="00D9199D" w:rsidP="00D9199D">
      <w:pPr>
        <w:pStyle w:val="NormalWeb"/>
        <w:spacing w:before="0" w:beforeAutospacing="0" w:after="0" w:afterAutospacing="0"/>
        <w:jc w:val="both"/>
        <w:rPr>
          <w:color w:val="414141"/>
          <w:sz w:val="28"/>
          <w:szCs w:val="28"/>
        </w:rPr>
      </w:pPr>
      <w:r w:rsidRPr="00D9199D">
        <w:rPr>
          <w:color w:val="000000"/>
          <w:sz w:val="28"/>
          <w:szCs w:val="28"/>
        </w:rPr>
        <w:t>- Đơn thuốc lidocain chưa đầy đủ (không rõ nồng độ</w:t>
      </w:r>
      <w:proofErr w:type="gramStart"/>
      <w:r w:rsidRPr="00D9199D">
        <w:rPr>
          <w:color w:val="000000"/>
          <w:sz w:val="28"/>
          <w:szCs w:val="28"/>
        </w:rPr>
        <w:t>,...</w:t>
      </w:r>
      <w:proofErr w:type="gramEnd"/>
      <w:r w:rsidRPr="00D9199D">
        <w:rPr>
          <w:color w:val="000000"/>
          <w:sz w:val="28"/>
          <w:szCs w:val="28"/>
        </w:rPr>
        <w:t>)</w:t>
      </w:r>
    </w:p>
    <w:p w:rsidR="00D9199D" w:rsidRPr="00D9199D" w:rsidRDefault="00D9199D" w:rsidP="00D9199D">
      <w:pPr>
        <w:pStyle w:val="NormalWeb"/>
        <w:spacing w:before="0" w:beforeAutospacing="0" w:after="0" w:afterAutospacing="0"/>
        <w:jc w:val="both"/>
        <w:rPr>
          <w:color w:val="414141"/>
          <w:sz w:val="28"/>
          <w:szCs w:val="28"/>
        </w:rPr>
      </w:pPr>
      <w:r w:rsidRPr="00D9199D">
        <w:rPr>
          <w:color w:val="000000"/>
          <w:sz w:val="28"/>
          <w:szCs w:val="28"/>
        </w:rPr>
        <w:t>- Điều dưỡng chưa từng sử dụng lidocain tĩnh mạch, </w:t>
      </w:r>
    </w:p>
    <w:p w:rsidR="00D9199D" w:rsidRPr="00D9199D" w:rsidRDefault="00D9199D" w:rsidP="00D9199D">
      <w:pPr>
        <w:pStyle w:val="NormalWeb"/>
        <w:spacing w:before="0" w:beforeAutospacing="0" w:after="0" w:afterAutospacing="0"/>
        <w:jc w:val="both"/>
        <w:rPr>
          <w:color w:val="414141"/>
          <w:sz w:val="28"/>
          <w:szCs w:val="28"/>
        </w:rPr>
      </w:pPr>
      <w:r w:rsidRPr="00D9199D">
        <w:rPr>
          <w:color w:val="000000"/>
          <w:sz w:val="28"/>
          <w:szCs w:val="28"/>
        </w:rPr>
        <w:t>- Không có quy trình sử dụng lidocain phù hợp.</w:t>
      </w:r>
    </w:p>
    <w:p w:rsidR="00D9199D" w:rsidRPr="00D9199D" w:rsidRDefault="00D9199D" w:rsidP="00D9199D">
      <w:pPr>
        <w:pStyle w:val="NormalWeb"/>
        <w:spacing w:before="0" w:beforeAutospacing="0" w:after="0" w:afterAutospacing="0"/>
        <w:jc w:val="both"/>
        <w:rPr>
          <w:color w:val="414141"/>
          <w:sz w:val="28"/>
          <w:szCs w:val="28"/>
        </w:rPr>
      </w:pPr>
      <w:r w:rsidRPr="00D9199D">
        <w:rPr>
          <w:color w:val="000000"/>
          <w:sz w:val="28"/>
          <w:szCs w:val="28"/>
        </w:rPr>
        <w:t xml:space="preserve">- Chuẩn bị thuốc tiêm </w:t>
      </w:r>
      <w:proofErr w:type="gramStart"/>
      <w:r w:rsidRPr="00D9199D">
        <w:rPr>
          <w:color w:val="000000"/>
          <w:sz w:val="28"/>
          <w:szCs w:val="28"/>
        </w:rPr>
        <w:t>theo</w:t>
      </w:r>
      <w:proofErr w:type="gramEnd"/>
      <w:r w:rsidRPr="00D9199D">
        <w:rPr>
          <w:color w:val="000000"/>
          <w:sz w:val="28"/>
          <w:szCs w:val="28"/>
        </w:rPr>
        <w:t xml:space="preserve"> thể tích mà không tính đến nồng độ.</w:t>
      </w:r>
    </w:p>
    <w:p w:rsidR="00D9199D" w:rsidRPr="00D9199D" w:rsidRDefault="00D9199D" w:rsidP="00D9199D">
      <w:pPr>
        <w:pStyle w:val="NormalWeb"/>
        <w:spacing w:before="0" w:beforeAutospacing="0" w:after="0" w:afterAutospacing="0"/>
        <w:jc w:val="both"/>
        <w:rPr>
          <w:color w:val="414141"/>
          <w:sz w:val="28"/>
          <w:szCs w:val="28"/>
        </w:rPr>
      </w:pPr>
      <w:r w:rsidRPr="00D9199D">
        <w:rPr>
          <w:color w:val="000000"/>
          <w:sz w:val="28"/>
          <w:szCs w:val="28"/>
        </w:rPr>
        <w:t>- Điều dưỡng đã hai lần hỏi bác sĩ nội trú có nên tiêm toàn bộ ống tiêm 50mL cho liều nạp hay không, và đều được xác nhận.</w:t>
      </w:r>
    </w:p>
    <w:p w:rsidR="00D9199D" w:rsidRPr="00D9199D" w:rsidRDefault="00D9199D" w:rsidP="00D9199D">
      <w:pPr>
        <w:pStyle w:val="NormalWeb"/>
        <w:spacing w:before="0" w:beforeAutospacing="0" w:after="0" w:afterAutospacing="0"/>
        <w:jc w:val="both"/>
        <w:rPr>
          <w:color w:val="414141"/>
          <w:sz w:val="28"/>
          <w:szCs w:val="28"/>
        </w:rPr>
      </w:pPr>
      <w:r w:rsidRPr="00D9199D">
        <w:rPr>
          <w:color w:val="000000"/>
          <w:sz w:val="28"/>
          <w:szCs w:val="28"/>
        </w:rPr>
        <w:t>- Khối lượng công việc lớn trong ngày hôm đó, và đặc biệt bao gồm việc hướng dẫn một sinh viên điều dưỡng.</w:t>
      </w:r>
    </w:p>
    <w:p w:rsidR="00D9199D" w:rsidRPr="00D9199D" w:rsidRDefault="00D9199D" w:rsidP="00D9199D">
      <w:pPr>
        <w:pStyle w:val="NormalWeb"/>
        <w:spacing w:before="0" w:beforeAutospacing="0" w:after="0" w:afterAutospacing="0"/>
        <w:jc w:val="both"/>
        <w:rPr>
          <w:color w:val="414141"/>
          <w:sz w:val="28"/>
          <w:szCs w:val="28"/>
        </w:rPr>
      </w:pPr>
      <w:r w:rsidRPr="00D9199D">
        <w:rPr>
          <w:b/>
          <w:bCs/>
          <w:color w:val="000000"/>
          <w:sz w:val="28"/>
          <w:szCs w:val="28"/>
        </w:rPr>
        <w:t>Ca lâm sàng 3</w:t>
      </w:r>
    </w:p>
    <w:p w:rsidR="00D9199D" w:rsidRPr="00D9199D" w:rsidRDefault="00D9199D" w:rsidP="00D9199D">
      <w:pPr>
        <w:pStyle w:val="NormalWeb"/>
        <w:spacing w:before="0" w:beforeAutospacing="0" w:after="0" w:afterAutospacing="0"/>
        <w:ind w:firstLine="720"/>
        <w:jc w:val="both"/>
        <w:rPr>
          <w:color w:val="414141"/>
          <w:sz w:val="28"/>
          <w:szCs w:val="28"/>
        </w:rPr>
      </w:pPr>
      <w:r w:rsidRPr="00D9199D">
        <w:rPr>
          <w:rStyle w:val="Emphasis"/>
          <w:b/>
          <w:bCs/>
          <w:color w:val="000000"/>
          <w:sz w:val="28"/>
          <w:szCs w:val="28"/>
        </w:rPr>
        <w:t>Kê đơn thuốc có tương tác chống chỉ định (</w:t>
      </w:r>
      <w:r w:rsidRPr="00D9199D">
        <w:rPr>
          <w:b/>
          <w:bCs/>
          <w:i/>
          <w:iCs/>
          <w:color w:val="000000"/>
          <w:sz w:val="28"/>
          <w:szCs w:val="28"/>
        </w:rPr>
        <w:t>colchicin và clarithromycin)</w:t>
      </w:r>
      <w:r w:rsidRPr="00D9199D">
        <w:rPr>
          <w:rStyle w:val="Emphasis"/>
          <w:b/>
          <w:bCs/>
          <w:color w:val="000000"/>
          <w:sz w:val="28"/>
          <w:szCs w:val="28"/>
        </w:rPr>
        <w:t xml:space="preserve"> khiến bệnh nhân phải chuyển vào hồi sức</w:t>
      </w:r>
    </w:p>
    <w:p w:rsidR="00D9199D" w:rsidRPr="00D9199D" w:rsidRDefault="00D9199D" w:rsidP="00D9199D">
      <w:pPr>
        <w:pStyle w:val="NormalWeb"/>
        <w:spacing w:before="0" w:beforeAutospacing="0" w:after="0" w:afterAutospacing="0"/>
        <w:ind w:firstLine="720"/>
        <w:jc w:val="both"/>
        <w:rPr>
          <w:color w:val="414141"/>
          <w:sz w:val="28"/>
          <w:szCs w:val="28"/>
        </w:rPr>
      </w:pPr>
      <w:r w:rsidRPr="00D9199D">
        <w:rPr>
          <w:color w:val="000000"/>
          <w:sz w:val="28"/>
          <w:szCs w:val="28"/>
        </w:rPr>
        <w:t xml:space="preserve">Bệnh nhân khoảng 70 tuổi, nhập viện do một cơn gout cấp và được kê đơn điều trị bằng colchicin. Một tháng rưỡi sau, bệnh nhân tái nhập viện do viêm ngoài màng ngoài </w:t>
      </w:r>
      <w:proofErr w:type="gramStart"/>
      <w:r w:rsidRPr="00D9199D">
        <w:rPr>
          <w:color w:val="000000"/>
          <w:sz w:val="28"/>
          <w:szCs w:val="28"/>
        </w:rPr>
        <w:t>tim</w:t>
      </w:r>
      <w:proofErr w:type="gramEnd"/>
      <w:r w:rsidRPr="00D9199D">
        <w:rPr>
          <w:color w:val="000000"/>
          <w:sz w:val="28"/>
          <w:szCs w:val="28"/>
        </w:rPr>
        <w:t xml:space="preserve"> cấp. 15 ngày sau đó, bệnh nhân nhập viện vì viêm màng ngoài </w:t>
      </w:r>
      <w:proofErr w:type="gramStart"/>
      <w:r w:rsidRPr="00D9199D">
        <w:rPr>
          <w:color w:val="000000"/>
          <w:sz w:val="28"/>
          <w:szCs w:val="28"/>
        </w:rPr>
        <w:t>tim</w:t>
      </w:r>
      <w:proofErr w:type="gramEnd"/>
      <w:r w:rsidRPr="00D9199D">
        <w:rPr>
          <w:color w:val="000000"/>
          <w:sz w:val="28"/>
          <w:szCs w:val="28"/>
        </w:rPr>
        <w:t xml:space="preserve"> tái phát, nghi ngờ nguyên nhân nhiễm trùng do Chlamydia. Bệnh nhân xuất viện vào ngày hôm sau với đơn thuốc gồm colchicin, clarithromycin và atorvastatin. 2 tuần sau, bệnh nhân đến khoa cấp cứu vì cơn đau bụng </w:t>
      </w:r>
      <w:proofErr w:type="gramStart"/>
      <w:r w:rsidRPr="00D9199D">
        <w:rPr>
          <w:color w:val="000000"/>
          <w:sz w:val="28"/>
          <w:szCs w:val="28"/>
        </w:rPr>
        <w:t>lan</w:t>
      </w:r>
      <w:proofErr w:type="gramEnd"/>
      <w:r w:rsidRPr="00D9199D">
        <w:rPr>
          <w:color w:val="000000"/>
          <w:sz w:val="28"/>
          <w:szCs w:val="28"/>
        </w:rPr>
        <w:t xml:space="preserve"> toả, nôn không ra máu, táo bón, suy nhược trầm trọng cũng như chán ăn. Cận lâm sàng cho thấy tiêu cơ vân không ảnh hưởng đến thận, kèm </w:t>
      </w:r>
      <w:proofErr w:type="gramStart"/>
      <w:r w:rsidRPr="00D9199D">
        <w:rPr>
          <w:color w:val="000000"/>
          <w:sz w:val="28"/>
          <w:szCs w:val="28"/>
        </w:rPr>
        <w:t>theo</w:t>
      </w:r>
      <w:proofErr w:type="gramEnd"/>
      <w:r w:rsidRPr="00D9199D">
        <w:rPr>
          <w:color w:val="000000"/>
          <w:sz w:val="28"/>
          <w:szCs w:val="28"/>
        </w:rPr>
        <w:t xml:space="preserve"> tổn thương gan ly giải tế bào và tổn thương huyết học. Bệnh nhân được chuyển vào phòng hồi sức để </w:t>
      </w:r>
      <w:proofErr w:type="gramStart"/>
      <w:r w:rsidRPr="00D9199D">
        <w:rPr>
          <w:color w:val="000000"/>
          <w:sz w:val="28"/>
          <w:szCs w:val="28"/>
        </w:rPr>
        <w:t>theo</w:t>
      </w:r>
      <w:proofErr w:type="gramEnd"/>
      <w:r w:rsidRPr="00D9199D">
        <w:rPr>
          <w:color w:val="000000"/>
          <w:sz w:val="28"/>
          <w:szCs w:val="28"/>
        </w:rPr>
        <w:t xml:space="preserve"> dõi và tình trạng lâm sàng đã cải thiện sau 2 ngày.</w:t>
      </w:r>
    </w:p>
    <w:p w:rsidR="00D9199D" w:rsidRPr="00D9199D" w:rsidRDefault="00D9199D" w:rsidP="00D9199D">
      <w:pPr>
        <w:pStyle w:val="NormalWeb"/>
        <w:spacing w:before="0" w:beforeAutospacing="0" w:after="0" w:afterAutospacing="0"/>
        <w:jc w:val="both"/>
        <w:rPr>
          <w:color w:val="414141"/>
          <w:sz w:val="28"/>
          <w:szCs w:val="28"/>
        </w:rPr>
      </w:pPr>
      <w:r w:rsidRPr="00D9199D">
        <w:rPr>
          <w:color w:val="414141"/>
          <w:sz w:val="28"/>
          <w:szCs w:val="28"/>
        </w:rPr>
        <w:t> </w:t>
      </w:r>
      <w:r>
        <w:rPr>
          <w:color w:val="414141"/>
          <w:sz w:val="28"/>
          <w:szCs w:val="28"/>
        </w:rPr>
        <w:tab/>
      </w:r>
      <w:r w:rsidRPr="00D9199D">
        <w:rPr>
          <w:i/>
          <w:iCs/>
          <w:color w:val="000000"/>
          <w:sz w:val="28"/>
          <w:szCs w:val="28"/>
        </w:rPr>
        <w:t>Nguyên nhân trực tiếp</w:t>
      </w:r>
    </w:p>
    <w:p w:rsidR="00D9199D" w:rsidRPr="00D9199D" w:rsidRDefault="00D9199D" w:rsidP="00D9199D">
      <w:pPr>
        <w:pStyle w:val="NormalWeb"/>
        <w:spacing w:before="0" w:beforeAutospacing="0" w:after="0" w:afterAutospacing="0"/>
        <w:ind w:firstLine="720"/>
        <w:jc w:val="both"/>
        <w:rPr>
          <w:color w:val="414141"/>
          <w:sz w:val="28"/>
          <w:szCs w:val="28"/>
        </w:rPr>
      </w:pPr>
      <w:r w:rsidRPr="00D9199D">
        <w:rPr>
          <w:color w:val="000000"/>
          <w:sz w:val="28"/>
          <w:szCs w:val="28"/>
        </w:rPr>
        <w:t>Kê đơn có tương tác thuốc chống chỉ định giữa colchicin và clarithromycin.</w:t>
      </w:r>
    </w:p>
    <w:p w:rsidR="00D9199D" w:rsidRPr="00D9199D" w:rsidRDefault="00D9199D" w:rsidP="00D9199D">
      <w:pPr>
        <w:pStyle w:val="NormalWeb"/>
        <w:spacing w:before="0" w:beforeAutospacing="0" w:after="0" w:afterAutospacing="0"/>
        <w:jc w:val="both"/>
        <w:rPr>
          <w:color w:val="414141"/>
          <w:sz w:val="28"/>
          <w:szCs w:val="28"/>
        </w:rPr>
      </w:pPr>
      <w:r w:rsidRPr="00D9199D">
        <w:rPr>
          <w:color w:val="414141"/>
          <w:sz w:val="28"/>
          <w:szCs w:val="28"/>
        </w:rPr>
        <w:t> </w:t>
      </w:r>
      <w:r>
        <w:rPr>
          <w:color w:val="414141"/>
          <w:sz w:val="28"/>
          <w:szCs w:val="28"/>
        </w:rPr>
        <w:tab/>
      </w:r>
      <w:r w:rsidRPr="00D9199D">
        <w:rPr>
          <w:i/>
          <w:iCs/>
          <w:color w:val="000000"/>
          <w:sz w:val="28"/>
          <w:szCs w:val="28"/>
        </w:rPr>
        <w:t>Nguyên nhân sâu xa</w:t>
      </w:r>
    </w:p>
    <w:p w:rsidR="00D9199D" w:rsidRPr="00D9199D" w:rsidRDefault="00D9199D" w:rsidP="00D9199D">
      <w:pPr>
        <w:pStyle w:val="NormalWeb"/>
        <w:spacing w:before="0" w:beforeAutospacing="0" w:after="0" w:afterAutospacing="0"/>
        <w:jc w:val="both"/>
        <w:rPr>
          <w:color w:val="414141"/>
          <w:sz w:val="28"/>
          <w:szCs w:val="28"/>
        </w:rPr>
      </w:pPr>
      <w:r w:rsidRPr="00D9199D">
        <w:rPr>
          <w:color w:val="000000"/>
          <w:sz w:val="28"/>
          <w:szCs w:val="28"/>
        </w:rPr>
        <w:t>- Bác sĩ không biết về tương tác thuốc của colchicin.</w:t>
      </w:r>
    </w:p>
    <w:p w:rsidR="00D9199D" w:rsidRPr="00D9199D" w:rsidRDefault="00D9199D" w:rsidP="00D9199D">
      <w:pPr>
        <w:pStyle w:val="NormalWeb"/>
        <w:spacing w:before="0" w:beforeAutospacing="0" w:after="0" w:afterAutospacing="0"/>
        <w:jc w:val="both"/>
        <w:rPr>
          <w:color w:val="414141"/>
          <w:sz w:val="28"/>
          <w:szCs w:val="28"/>
        </w:rPr>
      </w:pPr>
      <w:r w:rsidRPr="00D9199D">
        <w:rPr>
          <w:color w:val="000000"/>
          <w:sz w:val="28"/>
          <w:szCs w:val="28"/>
        </w:rPr>
        <w:t>- Nhiều cảnh báo trong phần mềm hỗ trợ kê đơn nhưng không đủ để phân biệt hoặc chặn, và không có khả năng lọc.</w:t>
      </w:r>
    </w:p>
    <w:p w:rsidR="00D9199D" w:rsidRPr="00D9199D" w:rsidRDefault="00D9199D" w:rsidP="00D9199D">
      <w:pPr>
        <w:pStyle w:val="NormalWeb"/>
        <w:spacing w:before="0" w:beforeAutospacing="0" w:after="0" w:afterAutospacing="0"/>
        <w:jc w:val="both"/>
        <w:rPr>
          <w:color w:val="414141"/>
          <w:sz w:val="28"/>
          <w:szCs w:val="28"/>
        </w:rPr>
      </w:pPr>
      <w:r w:rsidRPr="00D9199D">
        <w:rPr>
          <w:color w:val="000000"/>
          <w:sz w:val="28"/>
          <w:szCs w:val="28"/>
        </w:rPr>
        <w:t>- Không thực hiện bình đơn sau khi kê đơn clarithromycin, do thiếu dược sĩ tại cơ sở y tế.</w:t>
      </w:r>
    </w:p>
    <w:p w:rsidR="00D9199D" w:rsidRPr="00D9199D" w:rsidRDefault="00D9199D" w:rsidP="00D9199D">
      <w:pPr>
        <w:pStyle w:val="NormalWeb"/>
        <w:spacing w:before="0" w:beforeAutospacing="0" w:after="0" w:afterAutospacing="0"/>
        <w:jc w:val="both"/>
        <w:rPr>
          <w:color w:val="414141"/>
          <w:sz w:val="28"/>
          <w:szCs w:val="28"/>
        </w:rPr>
      </w:pPr>
      <w:r w:rsidRPr="00D9199D">
        <w:rPr>
          <w:color w:val="000000"/>
          <w:sz w:val="28"/>
          <w:szCs w:val="28"/>
        </w:rPr>
        <w:t>- Trong lúc cấp phát thuốc tại nhà thuốc, dược sĩ không phát hiện tương tác thuốc chống chỉ định.</w:t>
      </w:r>
    </w:p>
    <w:p w:rsidR="00D9199D" w:rsidRPr="00D9199D" w:rsidRDefault="00D9199D" w:rsidP="00D9199D">
      <w:pPr>
        <w:pStyle w:val="NormalWeb"/>
        <w:spacing w:before="0" w:beforeAutospacing="0" w:after="0" w:afterAutospacing="0"/>
        <w:jc w:val="both"/>
        <w:rPr>
          <w:color w:val="414141"/>
          <w:sz w:val="28"/>
          <w:szCs w:val="28"/>
        </w:rPr>
      </w:pPr>
      <w:r w:rsidRPr="00D9199D">
        <w:rPr>
          <w:color w:val="000000"/>
          <w:sz w:val="28"/>
          <w:szCs w:val="28"/>
        </w:rPr>
        <w:lastRenderedPageBreak/>
        <w:t>- Số lượng nhập viện rất cao trong thời gian bệnh nhân nằm viện, gây quá tải công việc cho khoa.</w:t>
      </w:r>
    </w:p>
    <w:p w:rsidR="00D9199D" w:rsidRPr="00D9199D" w:rsidRDefault="00D9199D" w:rsidP="00D9199D">
      <w:pPr>
        <w:pStyle w:val="NormalWeb"/>
        <w:spacing w:before="0" w:beforeAutospacing="0" w:after="0" w:afterAutospacing="0"/>
        <w:jc w:val="both"/>
        <w:rPr>
          <w:color w:val="414141"/>
          <w:sz w:val="28"/>
          <w:szCs w:val="28"/>
        </w:rPr>
      </w:pPr>
      <w:r w:rsidRPr="00D9199D">
        <w:rPr>
          <w:color w:val="000000"/>
          <w:sz w:val="28"/>
          <w:szCs w:val="28"/>
        </w:rPr>
        <w:t>- Bệnh nhân có nhiều bệnh đồng mắc.</w:t>
      </w:r>
    </w:p>
    <w:p w:rsidR="00D9199D" w:rsidRPr="00D9199D" w:rsidRDefault="00D9199D" w:rsidP="00D9199D">
      <w:pPr>
        <w:pStyle w:val="NormalWeb"/>
        <w:spacing w:before="0" w:beforeAutospacing="0" w:after="0" w:afterAutospacing="0"/>
        <w:jc w:val="both"/>
        <w:rPr>
          <w:color w:val="414141"/>
          <w:sz w:val="28"/>
          <w:szCs w:val="28"/>
        </w:rPr>
      </w:pPr>
      <w:r w:rsidRPr="00D9199D">
        <w:rPr>
          <w:b/>
          <w:bCs/>
          <w:color w:val="000000"/>
          <w:sz w:val="28"/>
          <w:szCs w:val="28"/>
        </w:rPr>
        <w:t>Khuyến cáo dành cho nhân viên y tế</w:t>
      </w:r>
    </w:p>
    <w:p w:rsidR="00D9199D" w:rsidRPr="00D9199D" w:rsidRDefault="00D9199D" w:rsidP="00D9199D">
      <w:pPr>
        <w:pStyle w:val="NormalWeb"/>
        <w:spacing w:before="0" w:beforeAutospacing="0" w:after="0" w:afterAutospacing="0"/>
        <w:ind w:firstLine="720"/>
        <w:jc w:val="both"/>
        <w:rPr>
          <w:color w:val="414141"/>
          <w:sz w:val="28"/>
          <w:szCs w:val="28"/>
        </w:rPr>
      </w:pPr>
      <w:proofErr w:type="gramStart"/>
      <w:r w:rsidRPr="00D9199D">
        <w:rPr>
          <w:color w:val="000000"/>
          <w:sz w:val="28"/>
          <w:szCs w:val="28"/>
        </w:rPr>
        <w:t>Sau khi những báo cáo này được gửi tới Cơ quan Quản lý Dược phẩm và Sinh phẩm ý tế Pháp (ANSM), danh sách các biến cố “không bao giờ được xảy ra” (never events) đã được cập nhật, bao gồm quá liều lidocain đường tĩnh mạch, cũng như sai sót trong sử dụng colchicin.</w:t>
      </w:r>
      <w:proofErr w:type="gramEnd"/>
      <w:r w:rsidRPr="00D9199D">
        <w:rPr>
          <w:color w:val="000000"/>
          <w:sz w:val="28"/>
          <w:szCs w:val="28"/>
        </w:rPr>
        <w:t xml:space="preserve"> Nhằm hỗ trợ phòng ngừa các biến cố bất lợi liên quan đến chăm sóc y tế, các biện pháp sau đây được khuyến cáo:</w:t>
      </w:r>
    </w:p>
    <w:p w:rsidR="00D9199D" w:rsidRPr="00D9199D" w:rsidRDefault="00D9199D" w:rsidP="00D9199D">
      <w:pPr>
        <w:pStyle w:val="NormalWeb"/>
        <w:spacing w:before="0" w:beforeAutospacing="0" w:after="0" w:afterAutospacing="0"/>
        <w:jc w:val="both"/>
        <w:rPr>
          <w:color w:val="414141"/>
          <w:sz w:val="28"/>
          <w:szCs w:val="28"/>
        </w:rPr>
      </w:pPr>
      <w:r w:rsidRPr="00D9199D">
        <w:rPr>
          <w:color w:val="414141"/>
          <w:sz w:val="28"/>
          <w:szCs w:val="28"/>
        </w:rPr>
        <w:t> </w:t>
      </w:r>
      <w:r w:rsidRPr="00D9199D">
        <w:rPr>
          <w:rStyle w:val="Strong"/>
          <w:i/>
          <w:iCs/>
          <w:color w:val="000000"/>
          <w:sz w:val="28"/>
          <w:szCs w:val="28"/>
        </w:rPr>
        <w:t>Đối với lidocain tiêm và colchicin:</w:t>
      </w:r>
    </w:p>
    <w:p w:rsidR="00D9199D" w:rsidRPr="00D9199D" w:rsidRDefault="00D9199D" w:rsidP="00D9199D">
      <w:pPr>
        <w:pStyle w:val="NormalWeb"/>
        <w:spacing w:before="0" w:beforeAutospacing="0" w:after="0" w:afterAutospacing="0"/>
        <w:ind w:firstLine="720"/>
        <w:jc w:val="both"/>
        <w:rPr>
          <w:color w:val="414141"/>
          <w:sz w:val="28"/>
          <w:szCs w:val="28"/>
        </w:rPr>
      </w:pPr>
      <w:r w:rsidRPr="00D9199D">
        <w:rPr>
          <w:color w:val="000000"/>
          <w:sz w:val="28"/>
          <w:szCs w:val="28"/>
        </w:rPr>
        <w:t xml:space="preserve">- Xác định lidocain và colchicin là thuốc nguy cơ cao, cần được lưu ý dù là trong quá trình bảo quản tại các khoa lâm sàng hay khi xây dựng phần mềm hỗ trợ kê đơn và cấp phát. </w:t>
      </w:r>
      <w:proofErr w:type="gramStart"/>
      <w:r w:rsidRPr="00D9199D">
        <w:rPr>
          <w:color w:val="000000"/>
          <w:sz w:val="28"/>
          <w:szCs w:val="28"/>
        </w:rPr>
        <w:t>Phổ biến danh mục thuốc nguy cơ cao đến các nhân viên y tế.</w:t>
      </w:r>
      <w:proofErr w:type="gramEnd"/>
    </w:p>
    <w:p w:rsidR="00D9199D" w:rsidRPr="00D9199D" w:rsidRDefault="00D9199D" w:rsidP="00D9199D">
      <w:pPr>
        <w:pStyle w:val="NormalWeb"/>
        <w:spacing w:before="0" w:beforeAutospacing="0" w:after="0" w:afterAutospacing="0"/>
        <w:jc w:val="both"/>
        <w:rPr>
          <w:color w:val="414141"/>
          <w:sz w:val="28"/>
          <w:szCs w:val="28"/>
        </w:rPr>
      </w:pPr>
      <w:r w:rsidRPr="00D9199D">
        <w:rPr>
          <w:color w:val="414141"/>
          <w:sz w:val="28"/>
          <w:szCs w:val="28"/>
        </w:rPr>
        <w:t> </w:t>
      </w:r>
      <w:r w:rsidRPr="00D9199D">
        <w:rPr>
          <w:rStyle w:val="Strong"/>
          <w:i/>
          <w:iCs/>
          <w:color w:val="000000"/>
          <w:sz w:val="28"/>
          <w:szCs w:val="28"/>
        </w:rPr>
        <w:t>Đối với lidocain tiêm:</w:t>
      </w:r>
    </w:p>
    <w:p w:rsidR="00D9199D" w:rsidRPr="00D9199D" w:rsidRDefault="00D9199D" w:rsidP="00D9199D">
      <w:pPr>
        <w:pStyle w:val="NormalWeb"/>
        <w:spacing w:before="0" w:beforeAutospacing="0" w:after="0" w:afterAutospacing="0"/>
        <w:ind w:firstLine="720"/>
        <w:jc w:val="both"/>
        <w:rPr>
          <w:color w:val="414141"/>
          <w:sz w:val="28"/>
          <w:szCs w:val="28"/>
        </w:rPr>
      </w:pPr>
      <w:r w:rsidRPr="00D9199D">
        <w:rPr>
          <w:color w:val="000000"/>
          <w:sz w:val="28"/>
          <w:szCs w:val="28"/>
        </w:rPr>
        <w:t xml:space="preserve">- Bảo quản lidocain </w:t>
      </w:r>
      <w:proofErr w:type="gramStart"/>
      <w:r w:rsidRPr="00D9199D">
        <w:rPr>
          <w:color w:val="000000"/>
          <w:sz w:val="28"/>
          <w:szCs w:val="28"/>
        </w:rPr>
        <w:t>an</w:t>
      </w:r>
      <w:proofErr w:type="gramEnd"/>
      <w:r w:rsidRPr="00D9199D">
        <w:rPr>
          <w:color w:val="000000"/>
          <w:sz w:val="28"/>
          <w:szCs w:val="28"/>
        </w:rPr>
        <w:t xml:space="preserve"> toàn: </w:t>
      </w:r>
    </w:p>
    <w:p w:rsidR="00D9199D" w:rsidRPr="00D9199D" w:rsidRDefault="00D9199D" w:rsidP="00D9199D">
      <w:pPr>
        <w:pStyle w:val="NormalWeb"/>
        <w:spacing w:before="0" w:beforeAutospacing="0" w:after="0" w:afterAutospacing="0"/>
        <w:jc w:val="both"/>
        <w:rPr>
          <w:color w:val="414141"/>
          <w:sz w:val="28"/>
          <w:szCs w:val="28"/>
        </w:rPr>
      </w:pPr>
      <w:r w:rsidRPr="00D9199D">
        <w:rPr>
          <w:color w:val="000000"/>
          <w:sz w:val="28"/>
          <w:szCs w:val="28"/>
        </w:rPr>
        <w:t xml:space="preserve">+ Chỉ nên có chế phẩm lidoacin với một hàm lượng duy nhất phù hợp cho mỗi đơn vị và thông báo cho các nhân viên y tế nếu các hàm lượng khác nhau </w:t>
      </w:r>
      <w:proofErr w:type="gramStart"/>
      <w:r w:rsidRPr="00D9199D">
        <w:rPr>
          <w:color w:val="000000"/>
          <w:sz w:val="28"/>
          <w:szCs w:val="28"/>
        </w:rPr>
        <w:t>theo</w:t>
      </w:r>
      <w:proofErr w:type="gramEnd"/>
      <w:r w:rsidRPr="00D9199D">
        <w:rPr>
          <w:color w:val="000000"/>
          <w:sz w:val="28"/>
          <w:szCs w:val="28"/>
        </w:rPr>
        <w:t xml:space="preserve"> khu vực/khoa; </w:t>
      </w:r>
    </w:p>
    <w:p w:rsidR="00D9199D" w:rsidRPr="00D9199D" w:rsidRDefault="00D9199D" w:rsidP="00D9199D">
      <w:pPr>
        <w:pStyle w:val="NormalWeb"/>
        <w:spacing w:before="0" w:beforeAutospacing="0" w:after="0" w:afterAutospacing="0"/>
        <w:jc w:val="both"/>
        <w:rPr>
          <w:color w:val="414141"/>
          <w:sz w:val="28"/>
          <w:szCs w:val="28"/>
        </w:rPr>
      </w:pPr>
      <w:r w:rsidRPr="00D9199D">
        <w:rPr>
          <w:color w:val="000000"/>
          <w:sz w:val="28"/>
          <w:szCs w:val="28"/>
        </w:rPr>
        <w:t xml:space="preserve">+ Sắp xếp rõ ràng, chuẩn hoá, có nhãn dán với tên hoạt chất </w:t>
      </w:r>
      <w:proofErr w:type="gramStart"/>
      <w:r w:rsidRPr="00D9199D">
        <w:rPr>
          <w:color w:val="000000"/>
          <w:sz w:val="28"/>
          <w:szCs w:val="28"/>
        </w:rPr>
        <w:t>theo</w:t>
      </w:r>
      <w:proofErr w:type="gramEnd"/>
      <w:r w:rsidRPr="00D9199D">
        <w:rPr>
          <w:color w:val="000000"/>
          <w:sz w:val="28"/>
          <w:szCs w:val="28"/>
        </w:rPr>
        <w:t xml:space="preserve"> INN và các thông tin liên quan, có sự thống nhất với các nhân viên y tế sử dụng.</w:t>
      </w:r>
    </w:p>
    <w:p w:rsidR="00D9199D" w:rsidRPr="00D9199D" w:rsidRDefault="00D9199D" w:rsidP="00D9199D">
      <w:pPr>
        <w:pStyle w:val="NormalWeb"/>
        <w:spacing w:before="0" w:beforeAutospacing="0" w:after="0" w:afterAutospacing="0"/>
        <w:jc w:val="both"/>
        <w:rPr>
          <w:color w:val="414141"/>
          <w:sz w:val="28"/>
          <w:szCs w:val="28"/>
        </w:rPr>
      </w:pPr>
      <w:r w:rsidRPr="00D9199D">
        <w:rPr>
          <w:color w:val="000000"/>
          <w:sz w:val="28"/>
          <w:szCs w:val="28"/>
        </w:rPr>
        <w:t xml:space="preserve">+ Loại bỏ các chế phẩm lidocain 50 mg/mL khỏi </w:t>
      </w:r>
      <w:proofErr w:type="gramStart"/>
      <w:r w:rsidRPr="00D9199D">
        <w:rPr>
          <w:color w:val="000000"/>
          <w:sz w:val="28"/>
          <w:szCs w:val="28"/>
        </w:rPr>
        <w:t>xe</w:t>
      </w:r>
      <w:proofErr w:type="gramEnd"/>
      <w:r w:rsidRPr="00D9199D">
        <w:rPr>
          <w:color w:val="000000"/>
          <w:sz w:val="28"/>
          <w:szCs w:val="28"/>
        </w:rPr>
        <w:t xml:space="preserve"> đẩy thuốc cấp cứu, chỉ để lại loại ống tiêm 20 mg/mL dùng tiêm bolus tĩnh mạch trực tiếp.</w:t>
      </w:r>
    </w:p>
    <w:p w:rsidR="00D9199D" w:rsidRPr="00D9199D" w:rsidRDefault="00D9199D" w:rsidP="00D9199D">
      <w:pPr>
        <w:pStyle w:val="NormalWeb"/>
        <w:spacing w:before="0" w:beforeAutospacing="0" w:after="0" w:afterAutospacing="0"/>
        <w:ind w:firstLine="720"/>
        <w:jc w:val="both"/>
        <w:rPr>
          <w:color w:val="414141"/>
          <w:sz w:val="28"/>
          <w:szCs w:val="28"/>
        </w:rPr>
      </w:pPr>
      <w:r w:rsidRPr="00D9199D">
        <w:rPr>
          <w:color w:val="000000"/>
          <w:sz w:val="28"/>
          <w:szCs w:val="28"/>
        </w:rPr>
        <w:t>- Tuân thủ các quy định thực hành kê đơn tốt: sử dụng liều lượng được khuyến cáo; ghi rõ nồng độ cũng như liều dùng và thể tích sử dụng.</w:t>
      </w:r>
    </w:p>
    <w:p w:rsidR="00D9199D" w:rsidRPr="00D9199D" w:rsidRDefault="00D9199D" w:rsidP="00D9199D">
      <w:pPr>
        <w:pStyle w:val="NormalWeb"/>
        <w:spacing w:before="0" w:beforeAutospacing="0" w:after="0" w:afterAutospacing="0"/>
        <w:ind w:firstLine="720"/>
        <w:jc w:val="both"/>
        <w:rPr>
          <w:color w:val="414141"/>
          <w:sz w:val="28"/>
          <w:szCs w:val="28"/>
        </w:rPr>
      </w:pPr>
      <w:r w:rsidRPr="00D9199D">
        <w:rPr>
          <w:color w:val="000000"/>
          <w:sz w:val="28"/>
          <w:szCs w:val="28"/>
        </w:rPr>
        <w:t>- Trong trường hợp trao đổi miệng (ví dụ như kê đơn cấp cứu), áp dụng quy tắc giao tiếp 3 bước nhằm đảm bảo tính nhất quán của thông tin giữa các nhân viên y tế (truyền đạt, nhắc lại và xác nhận).</w:t>
      </w:r>
    </w:p>
    <w:p w:rsidR="00D9199D" w:rsidRPr="00D9199D" w:rsidRDefault="00D9199D" w:rsidP="00D9199D">
      <w:pPr>
        <w:pStyle w:val="NormalWeb"/>
        <w:spacing w:before="0" w:beforeAutospacing="0" w:after="0" w:afterAutospacing="0"/>
        <w:ind w:firstLine="720"/>
        <w:jc w:val="both"/>
        <w:rPr>
          <w:color w:val="414141"/>
          <w:sz w:val="28"/>
          <w:szCs w:val="28"/>
        </w:rPr>
      </w:pPr>
      <w:r w:rsidRPr="00D9199D">
        <w:rPr>
          <w:color w:val="000000"/>
          <w:sz w:val="28"/>
          <w:szCs w:val="28"/>
        </w:rPr>
        <w:t>- Xây dựng quy trình sử dụng thuốc điều trị cho điều dưỡng (PTMI) nhằm chuẩn hóa thực hành chuyên môn và tránh sai sót khi tính liều.</w:t>
      </w:r>
    </w:p>
    <w:p w:rsidR="00D9199D" w:rsidRPr="00D9199D" w:rsidRDefault="00D9199D" w:rsidP="00D9199D">
      <w:pPr>
        <w:pStyle w:val="NormalWeb"/>
        <w:spacing w:before="0" w:beforeAutospacing="0" w:after="0" w:afterAutospacing="0"/>
        <w:ind w:firstLine="720"/>
        <w:jc w:val="both"/>
        <w:rPr>
          <w:color w:val="414141"/>
          <w:sz w:val="28"/>
          <w:szCs w:val="28"/>
        </w:rPr>
      </w:pPr>
      <w:r w:rsidRPr="00D9199D">
        <w:rPr>
          <w:color w:val="000000"/>
          <w:sz w:val="28"/>
          <w:szCs w:val="28"/>
        </w:rPr>
        <w:t>- Giám sát nhân viên chưa có kinh nghiệm khi chuẩn bị thuốc có nguy cơ cao.</w:t>
      </w:r>
    </w:p>
    <w:p w:rsidR="00D9199D" w:rsidRPr="00D9199D" w:rsidRDefault="00D9199D" w:rsidP="00D9199D">
      <w:pPr>
        <w:pStyle w:val="NormalWeb"/>
        <w:spacing w:before="0" w:beforeAutospacing="0" w:after="0" w:afterAutospacing="0"/>
        <w:jc w:val="both"/>
        <w:rPr>
          <w:color w:val="414141"/>
          <w:sz w:val="28"/>
          <w:szCs w:val="28"/>
        </w:rPr>
      </w:pPr>
      <w:r w:rsidRPr="00D9199D">
        <w:rPr>
          <w:color w:val="414141"/>
          <w:sz w:val="28"/>
          <w:szCs w:val="28"/>
        </w:rPr>
        <w:t> </w:t>
      </w:r>
      <w:r w:rsidRPr="00D9199D">
        <w:rPr>
          <w:rStyle w:val="Strong"/>
          <w:i/>
          <w:iCs/>
          <w:color w:val="000000"/>
          <w:sz w:val="28"/>
          <w:szCs w:val="28"/>
        </w:rPr>
        <w:t>Đối với colchicin:</w:t>
      </w:r>
    </w:p>
    <w:p w:rsidR="00D9199D" w:rsidRPr="00D9199D" w:rsidRDefault="00D9199D" w:rsidP="00D9199D">
      <w:pPr>
        <w:pStyle w:val="NormalWeb"/>
        <w:spacing w:before="0" w:beforeAutospacing="0" w:after="0" w:afterAutospacing="0"/>
        <w:ind w:firstLine="720"/>
        <w:jc w:val="both"/>
        <w:rPr>
          <w:color w:val="414141"/>
          <w:sz w:val="28"/>
          <w:szCs w:val="28"/>
        </w:rPr>
      </w:pPr>
      <w:r w:rsidRPr="00D9199D">
        <w:rPr>
          <w:color w:val="000000"/>
          <w:sz w:val="28"/>
          <w:szCs w:val="28"/>
        </w:rPr>
        <w:t>- Tuân thủ các phác đồ liều dùng (cơn gout cấp, dự phòng cơn gout cấp ở bệnh nhân gout mạn tính, đặc biệt là khi bắt đầu điều trị hạ acid uric) cân nhắc chức năng gan, thận.</w:t>
      </w:r>
    </w:p>
    <w:p w:rsidR="00D9199D" w:rsidRPr="00D9199D" w:rsidRDefault="00D9199D" w:rsidP="00D9199D">
      <w:pPr>
        <w:pStyle w:val="NormalWeb"/>
        <w:spacing w:before="0" w:beforeAutospacing="0" w:after="0" w:afterAutospacing="0"/>
        <w:ind w:firstLine="720"/>
        <w:jc w:val="both"/>
        <w:rPr>
          <w:color w:val="414141"/>
          <w:sz w:val="28"/>
          <w:szCs w:val="28"/>
        </w:rPr>
      </w:pPr>
      <w:r w:rsidRPr="00D9199D">
        <w:rPr>
          <w:color w:val="000000"/>
          <w:sz w:val="28"/>
          <w:szCs w:val="28"/>
        </w:rPr>
        <w:t>- Tối ưu hoá các cảnh báo trong phần mềm hỗ trợ kê đơn và cấp phát, đặc biệt tăng nhận dạng thuốc và chặn khi có chống chỉ định tuyệt đối.</w:t>
      </w:r>
    </w:p>
    <w:p w:rsidR="00D9199D" w:rsidRPr="00D9199D" w:rsidRDefault="00D9199D" w:rsidP="00D9199D">
      <w:pPr>
        <w:pStyle w:val="NormalWeb"/>
        <w:spacing w:before="0" w:beforeAutospacing="0" w:after="0" w:afterAutospacing="0"/>
        <w:ind w:firstLine="720"/>
        <w:jc w:val="both"/>
        <w:rPr>
          <w:color w:val="414141"/>
          <w:sz w:val="28"/>
          <w:szCs w:val="28"/>
        </w:rPr>
      </w:pPr>
      <w:r w:rsidRPr="00D9199D">
        <w:rPr>
          <w:color w:val="000000"/>
          <w:sz w:val="28"/>
          <w:szCs w:val="28"/>
        </w:rPr>
        <w:t>- Ưu tiên bình đơn thuốc chứa colchicin (phác đồ liều, tương tác thuốc).</w:t>
      </w:r>
    </w:p>
    <w:p w:rsidR="00D9199D" w:rsidRPr="00D9199D" w:rsidRDefault="00D9199D" w:rsidP="00D9199D">
      <w:pPr>
        <w:pStyle w:val="NormalWeb"/>
        <w:spacing w:before="0" w:beforeAutospacing="0" w:after="0" w:afterAutospacing="0"/>
        <w:jc w:val="both"/>
        <w:rPr>
          <w:color w:val="414141"/>
          <w:sz w:val="18"/>
          <w:szCs w:val="18"/>
        </w:rPr>
      </w:pPr>
      <w:r w:rsidRPr="00D9199D">
        <w:rPr>
          <w:color w:val="414141"/>
          <w:sz w:val="18"/>
          <w:szCs w:val="18"/>
        </w:rPr>
        <w:t> </w:t>
      </w:r>
      <w:r w:rsidRPr="00D9199D">
        <w:rPr>
          <w:color w:val="414141"/>
          <w:sz w:val="21"/>
          <w:szCs w:val="21"/>
        </w:rPr>
        <w:t>Nguồn: </w:t>
      </w:r>
      <w:hyperlink r:id="rId10" w:history="1">
        <w:r w:rsidRPr="00D9199D">
          <w:rPr>
            <w:rStyle w:val="Hyperlink"/>
            <w:sz w:val="21"/>
            <w:szCs w:val="21"/>
            <w:bdr w:val="none" w:sz="0" w:space="0" w:color="auto" w:frame="1"/>
          </w:rPr>
          <w:t>https://www.has-sante.fr/upload/docs/application/pdf/2025-07/flash_securite_patient_-_evenements_medicamenteux_qui_ne_devraient_jamais_arriver_never_events.pd</w:t>
        </w:r>
      </w:hyperlink>
    </w:p>
    <w:p w:rsidR="004C6AB2" w:rsidRPr="00C46400" w:rsidRDefault="00B12F8E" w:rsidP="001372DB">
      <w:pPr>
        <w:pStyle w:val="NormalWeb"/>
        <w:spacing w:before="0" w:beforeAutospacing="0" w:after="0" w:afterAutospacing="0"/>
        <w:rPr>
          <w:color w:val="414141"/>
        </w:rPr>
      </w:pPr>
      <w:r w:rsidRPr="00C46400">
        <w:rPr>
          <w:i/>
          <w:color w:val="414141"/>
          <w:lang w:val="vi-VN"/>
        </w:rPr>
        <w:t>Nguồn: canhgiacduoc</w:t>
      </w:r>
    </w:p>
    <w:p w:rsidR="00A033E8" w:rsidRPr="00D9199D" w:rsidRDefault="000C63FE" w:rsidP="00D9199D">
      <w:pPr>
        <w:shd w:val="clear" w:color="auto" w:fill="FFFFFF"/>
        <w:spacing w:after="0" w:line="240" w:lineRule="auto"/>
        <w:ind w:left="5040" w:firstLine="720"/>
        <w:jc w:val="both"/>
        <w:rPr>
          <w:rFonts w:ascii="Times New Roman" w:eastAsia="Times New Roman" w:hAnsi="Times New Roman" w:cs="Times New Roman"/>
          <w:sz w:val="28"/>
          <w:szCs w:val="28"/>
          <w:lang w:val="vi-VN"/>
        </w:rPr>
      </w:pPr>
      <w:r w:rsidRPr="00D9199D">
        <w:rPr>
          <w:rFonts w:ascii="Times New Roman" w:hAnsi="Times New Roman" w:cs="Times New Roman"/>
          <w:b/>
          <w:sz w:val="28"/>
          <w:szCs w:val="28"/>
          <w:lang w:val="vi-VN"/>
        </w:rPr>
        <w:t>ĐƠN VỊ THÔNG TIN THUỐC</w:t>
      </w:r>
    </w:p>
    <w:sectPr w:rsidR="00A033E8" w:rsidRPr="00D9199D" w:rsidSect="00792F41">
      <w:footerReference w:type="default" r:id="rId11"/>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FC2" w:rsidRDefault="004A0FC2" w:rsidP="006645AB">
      <w:pPr>
        <w:spacing w:after="0" w:line="240" w:lineRule="auto"/>
      </w:pPr>
      <w:r>
        <w:separator/>
      </w:r>
    </w:p>
  </w:endnote>
  <w:endnote w:type="continuationSeparator" w:id="0">
    <w:p w:rsidR="004A0FC2" w:rsidRDefault="004A0FC2" w:rsidP="00664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862223"/>
      <w:docPartObj>
        <w:docPartGallery w:val="Page Numbers (Bottom of Page)"/>
        <w:docPartUnique/>
      </w:docPartObj>
    </w:sdtPr>
    <w:sdtEndPr>
      <w:rPr>
        <w:noProof/>
      </w:rPr>
    </w:sdtEndPr>
    <w:sdtContent>
      <w:p w:rsidR="006645AB" w:rsidRDefault="006645AB">
        <w:pPr>
          <w:pStyle w:val="Footer"/>
          <w:jc w:val="center"/>
        </w:pPr>
        <w:r>
          <w:fldChar w:fldCharType="begin"/>
        </w:r>
        <w:r>
          <w:instrText xml:space="preserve"> PAGE   \* MERGEFORMAT </w:instrText>
        </w:r>
        <w:r>
          <w:fldChar w:fldCharType="separate"/>
        </w:r>
        <w:r w:rsidR="007A4AFE">
          <w:rPr>
            <w:noProof/>
          </w:rPr>
          <w:t>6</w:t>
        </w:r>
        <w:r>
          <w:rPr>
            <w:noProof/>
          </w:rPr>
          <w:fldChar w:fldCharType="end"/>
        </w:r>
      </w:p>
    </w:sdtContent>
  </w:sdt>
  <w:p w:rsidR="006645AB" w:rsidRDefault="006645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FC2" w:rsidRDefault="004A0FC2" w:rsidP="006645AB">
      <w:pPr>
        <w:spacing w:after="0" w:line="240" w:lineRule="auto"/>
      </w:pPr>
      <w:r>
        <w:separator/>
      </w:r>
    </w:p>
  </w:footnote>
  <w:footnote w:type="continuationSeparator" w:id="0">
    <w:p w:rsidR="004A0FC2" w:rsidRDefault="004A0FC2" w:rsidP="006645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74F80"/>
    <w:multiLevelType w:val="multilevel"/>
    <w:tmpl w:val="28F83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984D52"/>
    <w:multiLevelType w:val="multilevel"/>
    <w:tmpl w:val="22903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A2206E8"/>
    <w:multiLevelType w:val="multilevel"/>
    <w:tmpl w:val="646010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2FF"/>
    <w:rsid w:val="00010FB5"/>
    <w:rsid w:val="000211E6"/>
    <w:rsid w:val="0005386F"/>
    <w:rsid w:val="000606B0"/>
    <w:rsid w:val="000706A1"/>
    <w:rsid w:val="000849CF"/>
    <w:rsid w:val="000B5EE5"/>
    <w:rsid w:val="000C63FE"/>
    <w:rsid w:val="000E1114"/>
    <w:rsid w:val="000F0C74"/>
    <w:rsid w:val="00121A9F"/>
    <w:rsid w:val="00125750"/>
    <w:rsid w:val="001372DB"/>
    <w:rsid w:val="0017133E"/>
    <w:rsid w:val="001D1DFF"/>
    <w:rsid w:val="00260377"/>
    <w:rsid w:val="0026312D"/>
    <w:rsid w:val="002952B9"/>
    <w:rsid w:val="002F1183"/>
    <w:rsid w:val="00341298"/>
    <w:rsid w:val="00365AA9"/>
    <w:rsid w:val="0039605C"/>
    <w:rsid w:val="00445F6B"/>
    <w:rsid w:val="00461790"/>
    <w:rsid w:val="00465003"/>
    <w:rsid w:val="004A0FC2"/>
    <w:rsid w:val="004B603B"/>
    <w:rsid w:val="004C6AB2"/>
    <w:rsid w:val="004E12FF"/>
    <w:rsid w:val="004F1270"/>
    <w:rsid w:val="00521983"/>
    <w:rsid w:val="005718E0"/>
    <w:rsid w:val="005C1892"/>
    <w:rsid w:val="005D4146"/>
    <w:rsid w:val="00611457"/>
    <w:rsid w:val="00647B2E"/>
    <w:rsid w:val="006645AB"/>
    <w:rsid w:val="006737C0"/>
    <w:rsid w:val="006843A0"/>
    <w:rsid w:val="00725083"/>
    <w:rsid w:val="0076029D"/>
    <w:rsid w:val="0076514E"/>
    <w:rsid w:val="00773810"/>
    <w:rsid w:val="00792F41"/>
    <w:rsid w:val="007A4AFE"/>
    <w:rsid w:val="007A60A4"/>
    <w:rsid w:val="007C2300"/>
    <w:rsid w:val="008731FE"/>
    <w:rsid w:val="00891971"/>
    <w:rsid w:val="008B1E25"/>
    <w:rsid w:val="008B3222"/>
    <w:rsid w:val="008C0EE0"/>
    <w:rsid w:val="008D1E85"/>
    <w:rsid w:val="008F5FDE"/>
    <w:rsid w:val="009059A9"/>
    <w:rsid w:val="00922A6B"/>
    <w:rsid w:val="009532CD"/>
    <w:rsid w:val="00964C01"/>
    <w:rsid w:val="009E5A26"/>
    <w:rsid w:val="009F5F93"/>
    <w:rsid w:val="00A033E8"/>
    <w:rsid w:val="00AC3F1A"/>
    <w:rsid w:val="00B05CB1"/>
    <w:rsid w:val="00B12F8E"/>
    <w:rsid w:val="00B561FE"/>
    <w:rsid w:val="00C12063"/>
    <w:rsid w:val="00C1592A"/>
    <w:rsid w:val="00C3464F"/>
    <w:rsid w:val="00C459C7"/>
    <w:rsid w:val="00C46400"/>
    <w:rsid w:val="00C75D27"/>
    <w:rsid w:val="00CF000F"/>
    <w:rsid w:val="00D16336"/>
    <w:rsid w:val="00D33566"/>
    <w:rsid w:val="00D66F52"/>
    <w:rsid w:val="00D9199D"/>
    <w:rsid w:val="00D95F96"/>
    <w:rsid w:val="00E216C2"/>
    <w:rsid w:val="00E83F4B"/>
    <w:rsid w:val="00E84163"/>
    <w:rsid w:val="00E86628"/>
    <w:rsid w:val="00E9235A"/>
    <w:rsid w:val="00E95064"/>
    <w:rsid w:val="00EC0B4A"/>
    <w:rsid w:val="00F44F44"/>
    <w:rsid w:val="00F9765E"/>
    <w:rsid w:val="00FA17D0"/>
    <w:rsid w:val="00FB441D"/>
    <w:rsid w:val="00FD192B"/>
    <w:rsid w:val="00FE1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66F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2508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6029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6029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8B3222"/>
    <w:pPr>
      <w:keepNext/>
      <w:spacing w:after="0" w:line="240" w:lineRule="auto"/>
      <w:ind w:right="22"/>
      <w:outlineLvl w:val="4"/>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12F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E12FF"/>
    <w:rPr>
      <w:color w:val="0000FF"/>
      <w:u w:val="single"/>
    </w:rPr>
  </w:style>
  <w:style w:type="character" w:styleId="Strong">
    <w:name w:val="Strong"/>
    <w:basedOn w:val="DefaultParagraphFont"/>
    <w:uiPriority w:val="22"/>
    <w:qFormat/>
    <w:rsid w:val="00A033E8"/>
    <w:rPr>
      <w:b/>
      <w:bCs/>
    </w:rPr>
  </w:style>
  <w:style w:type="character" w:styleId="Emphasis">
    <w:name w:val="Emphasis"/>
    <w:basedOn w:val="DefaultParagraphFont"/>
    <w:uiPriority w:val="20"/>
    <w:qFormat/>
    <w:rsid w:val="00A033E8"/>
    <w:rPr>
      <w:i/>
      <w:iCs/>
    </w:rPr>
  </w:style>
  <w:style w:type="character" w:customStyle="1" w:styleId="Heading5Char">
    <w:name w:val="Heading 5 Char"/>
    <w:basedOn w:val="DefaultParagraphFont"/>
    <w:link w:val="Heading5"/>
    <w:rsid w:val="008B3222"/>
    <w:rPr>
      <w:rFonts w:ascii="Times New Roman" w:eastAsia="Times New Roman" w:hAnsi="Times New Roman" w:cs="Times New Roman"/>
      <w:sz w:val="28"/>
      <w:szCs w:val="20"/>
    </w:rPr>
  </w:style>
  <w:style w:type="character" w:customStyle="1" w:styleId="Heading2Char">
    <w:name w:val="Heading 2 Char"/>
    <w:basedOn w:val="DefaultParagraphFont"/>
    <w:link w:val="Heading2"/>
    <w:uiPriority w:val="9"/>
    <w:rsid w:val="00725083"/>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7250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083"/>
    <w:rPr>
      <w:rFonts w:ascii="Tahoma" w:hAnsi="Tahoma" w:cs="Tahoma"/>
      <w:sz w:val="16"/>
      <w:szCs w:val="16"/>
    </w:rPr>
  </w:style>
  <w:style w:type="paragraph" w:styleId="Header">
    <w:name w:val="header"/>
    <w:basedOn w:val="Normal"/>
    <w:link w:val="HeaderChar"/>
    <w:uiPriority w:val="99"/>
    <w:unhideWhenUsed/>
    <w:rsid w:val="006645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5AB"/>
  </w:style>
  <w:style w:type="paragraph" w:styleId="Footer">
    <w:name w:val="footer"/>
    <w:basedOn w:val="Normal"/>
    <w:link w:val="FooterChar"/>
    <w:uiPriority w:val="99"/>
    <w:unhideWhenUsed/>
    <w:rsid w:val="006645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5AB"/>
  </w:style>
  <w:style w:type="paragraph" w:styleId="ListParagraph">
    <w:name w:val="List Paragraph"/>
    <w:basedOn w:val="Normal"/>
    <w:uiPriority w:val="34"/>
    <w:qFormat/>
    <w:rsid w:val="00891971"/>
    <w:pPr>
      <w:ind w:left="720"/>
      <w:contextualSpacing/>
    </w:pPr>
  </w:style>
  <w:style w:type="character" w:customStyle="1" w:styleId="Heading1Char">
    <w:name w:val="Heading 1 Char"/>
    <w:basedOn w:val="DefaultParagraphFont"/>
    <w:link w:val="Heading1"/>
    <w:uiPriority w:val="9"/>
    <w:rsid w:val="00D66F52"/>
    <w:rPr>
      <w:rFonts w:asciiTheme="majorHAnsi" w:eastAsiaTheme="majorEastAsia" w:hAnsiTheme="majorHAnsi" w:cstheme="majorBidi"/>
      <w:b/>
      <w:bCs/>
      <w:color w:val="365F91" w:themeColor="accent1" w:themeShade="BF"/>
      <w:sz w:val="28"/>
      <w:szCs w:val="28"/>
    </w:rPr>
  </w:style>
  <w:style w:type="character" w:customStyle="1" w:styleId="theauthor">
    <w:name w:val="theauthor"/>
    <w:basedOn w:val="DefaultParagraphFont"/>
    <w:rsid w:val="00D66F52"/>
  </w:style>
  <w:style w:type="character" w:customStyle="1" w:styleId="featured-cat">
    <w:name w:val="featured-cat"/>
    <w:basedOn w:val="DefaultParagraphFont"/>
    <w:rsid w:val="00D66F52"/>
  </w:style>
  <w:style w:type="character" w:customStyle="1" w:styleId="thecomment">
    <w:name w:val="thecomment"/>
    <w:basedOn w:val="DefaultParagraphFont"/>
    <w:rsid w:val="00D66F52"/>
  </w:style>
  <w:style w:type="character" w:customStyle="1" w:styleId="Heading3Char">
    <w:name w:val="Heading 3 Char"/>
    <w:basedOn w:val="DefaultParagraphFont"/>
    <w:link w:val="Heading3"/>
    <w:uiPriority w:val="9"/>
    <w:semiHidden/>
    <w:rsid w:val="0076029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6029D"/>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66F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2508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6029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6029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8B3222"/>
    <w:pPr>
      <w:keepNext/>
      <w:spacing w:after="0" w:line="240" w:lineRule="auto"/>
      <w:ind w:right="22"/>
      <w:outlineLvl w:val="4"/>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12F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E12FF"/>
    <w:rPr>
      <w:color w:val="0000FF"/>
      <w:u w:val="single"/>
    </w:rPr>
  </w:style>
  <w:style w:type="character" w:styleId="Strong">
    <w:name w:val="Strong"/>
    <w:basedOn w:val="DefaultParagraphFont"/>
    <w:uiPriority w:val="22"/>
    <w:qFormat/>
    <w:rsid w:val="00A033E8"/>
    <w:rPr>
      <w:b/>
      <w:bCs/>
    </w:rPr>
  </w:style>
  <w:style w:type="character" w:styleId="Emphasis">
    <w:name w:val="Emphasis"/>
    <w:basedOn w:val="DefaultParagraphFont"/>
    <w:uiPriority w:val="20"/>
    <w:qFormat/>
    <w:rsid w:val="00A033E8"/>
    <w:rPr>
      <w:i/>
      <w:iCs/>
    </w:rPr>
  </w:style>
  <w:style w:type="character" w:customStyle="1" w:styleId="Heading5Char">
    <w:name w:val="Heading 5 Char"/>
    <w:basedOn w:val="DefaultParagraphFont"/>
    <w:link w:val="Heading5"/>
    <w:rsid w:val="008B3222"/>
    <w:rPr>
      <w:rFonts w:ascii="Times New Roman" w:eastAsia="Times New Roman" w:hAnsi="Times New Roman" w:cs="Times New Roman"/>
      <w:sz w:val="28"/>
      <w:szCs w:val="20"/>
    </w:rPr>
  </w:style>
  <w:style w:type="character" w:customStyle="1" w:styleId="Heading2Char">
    <w:name w:val="Heading 2 Char"/>
    <w:basedOn w:val="DefaultParagraphFont"/>
    <w:link w:val="Heading2"/>
    <w:uiPriority w:val="9"/>
    <w:rsid w:val="00725083"/>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7250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083"/>
    <w:rPr>
      <w:rFonts w:ascii="Tahoma" w:hAnsi="Tahoma" w:cs="Tahoma"/>
      <w:sz w:val="16"/>
      <w:szCs w:val="16"/>
    </w:rPr>
  </w:style>
  <w:style w:type="paragraph" w:styleId="Header">
    <w:name w:val="header"/>
    <w:basedOn w:val="Normal"/>
    <w:link w:val="HeaderChar"/>
    <w:uiPriority w:val="99"/>
    <w:unhideWhenUsed/>
    <w:rsid w:val="006645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5AB"/>
  </w:style>
  <w:style w:type="paragraph" w:styleId="Footer">
    <w:name w:val="footer"/>
    <w:basedOn w:val="Normal"/>
    <w:link w:val="FooterChar"/>
    <w:uiPriority w:val="99"/>
    <w:unhideWhenUsed/>
    <w:rsid w:val="006645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5AB"/>
  </w:style>
  <w:style w:type="paragraph" w:styleId="ListParagraph">
    <w:name w:val="List Paragraph"/>
    <w:basedOn w:val="Normal"/>
    <w:uiPriority w:val="34"/>
    <w:qFormat/>
    <w:rsid w:val="00891971"/>
    <w:pPr>
      <w:ind w:left="720"/>
      <w:contextualSpacing/>
    </w:pPr>
  </w:style>
  <w:style w:type="character" w:customStyle="1" w:styleId="Heading1Char">
    <w:name w:val="Heading 1 Char"/>
    <w:basedOn w:val="DefaultParagraphFont"/>
    <w:link w:val="Heading1"/>
    <w:uiPriority w:val="9"/>
    <w:rsid w:val="00D66F52"/>
    <w:rPr>
      <w:rFonts w:asciiTheme="majorHAnsi" w:eastAsiaTheme="majorEastAsia" w:hAnsiTheme="majorHAnsi" w:cstheme="majorBidi"/>
      <w:b/>
      <w:bCs/>
      <w:color w:val="365F91" w:themeColor="accent1" w:themeShade="BF"/>
      <w:sz w:val="28"/>
      <w:szCs w:val="28"/>
    </w:rPr>
  </w:style>
  <w:style w:type="character" w:customStyle="1" w:styleId="theauthor">
    <w:name w:val="theauthor"/>
    <w:basedOn w:val="DefaultParagraphFont"/>
    <w:rsid w:val="00D66F52"/>
  </w:style>
  <w:style w:type="character" w:customStyle="1" w:styleId="featured-cat">
    <w:name w:val="featured-cat"/>
    <w:basedOn w:val="DefaultParagraphFont"/>
    <w:rsid w:val="00D66F52"/>
  </w:style>
  <w:style w:type="character" w:customStyle="1" w:styleId="thecomment">
    <w:name w:val="thecomment"/>
    <w:basedOn w:val="DefaultParagraphFont"/>
    <w:rsid w:val="00D66F52"/>
  </w:style>
  <w:style w:type="character" w:customStyle="1" w:styleId="Heading3Char">
    <w:name w:val="Heading 3 Char"/>
    <w:basedOn w:val="DefaultParagraphFont"/>
    <w:link w:val="Heading3"/>
    <w:uiPriority w:val="9"/>
    <w:semiHidden/>
    <w:rsid w:val="0076029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6029D"/>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3952">
      <w:bodyDiv w:val="1"/>
      <w:marLeft w:val="0"/>
      <w:marRight w:val="0"/>
      <w:marTop w:val="0"/>
      <w:marBottom w:val="0"/>
      <w:divBdr>
        <w:top w:val="none" w:sz="0" w:space="0" w:color="auto"/>
        <w:left w:val="none" w:sz="0" w:space="0" w:color="auto"/>
        <w:bottom w:val="none" w:sz="0" w:space="0" w:color="auto"/>
        <w:right w:val="none" w:sz="0" w:space="0" w:color="auto"/>
      </w:divBdr>
      <w:divsChild>
        <w:div w:id="231503285">
          <w:marLeft w:val="0"/>
          <w:marRight w:val="0"/>
          <w:marTop w:val="0"/>
          <w:marBottom w:val="0"/>
          <w:divBdr>
            <w:top w:val="none" w:sz="0" w:space="0" w:color="auto"/>
            <w:left w:val="none" w:sz="0" w:space="0" w:color="auto"/>
            <w:bottom w:val="none" w:sz="0" w:space="0" w:color="auto"/>
            <w:right w:val="none" w:sz="0" w:space="0" w:color="auto"/>
          </w:divBdr>
        </w:div>
        <w:div w:id="1251113565">
          <w:marLeft w:val="0"/>
          <w:marRight w:val="0"/>
          <w:marTop w:val="0"/>
          <w:marBottom w:val="0"/>
          <w:divBdr>
            <w:top w:val="none" w:sz="0" w:space="0" w:color="auto"/>
            <w:left w:val="none" w:sz="0" w:space="0" w:color="auto"/>
            <w:bottom w:val="none" w:sz="0" w:space="0" w:color="auto"/>
            <w:right w:val="none" w:sz="0" w:space="0" w:color="auto"/>
          </w:divBdr>
        </w:div>
      </w:divsChild>
    </w:div>
    <w:div w:id="41754962">
      <w:bodyDiv w:val="1"/>
      <w:marLeft w:val="0"/>
      <w:marRight w:val="0"/>
      <w:marTop w:val="0"/>
      <w:marBottom w:val="0"/>
      <w:divBdr>
        <w:top w:val="none" w:sz="0" w:space="0" w:color="auto"/>
        <w:left w:val="none" w:sz="0" w:space="0" w:color="auto"/>
        <w:bottom w:val="none" w:sz="0" w:space="0" w:color="auto"/>
        <w:right w:val="none" w:sz="0" w:space="0" w:color="auto"/>
      </w:divBdr>
      <w:divsChild>
        <w:div w:id="1204706511">
          <w:marLeft w:val="0"/>
          <w:marRight w:val="0"/>
          <w:marTop w:val="0"/>
          <w:marBottom w:val="0"/>
          <w:divBdr>
            <w:top w:val="none" w:sz="0" w:space="0" w:color="auto"/>
            <w:left w:val="none" w:sz="0" w:space="0" w:color="auto"/>
            <w:bottom w:val="none" w:sz="0" w:space="0" w:color="auto"/>
            <w:right w:val="none" w:sz="0" w:space="0" w:color="auto"/>
          </w:divBdr>
        </w:div>
        <w:div w:id="233205461">
          <w:marLeft w:val="0"/>
          <w:marRight w:val="0"/>
          <w:marTop w:val="0"/>
          <w:marBottom w:val="0"/>
          <w:divBdr>
            <w:top w:val="none" w:sz="0" w:space="0" w:color="auto"/>
            <w:left w:val="none" w:sz="0" w:space="0" w:color="auto"/>
            <w:bottom w:val="none" w:sz="0" w:space="0" w:color="auto"/>
            <w:right w:val="none" w:sz="0" w:space="0" w:color="auto"/>
          </w:divBdr>
        </w:div>
      </w:divsChild>
    </w:div>
    <w:div w:id="131868393">
      <w:bodyDiv w:val="1"/>
      <w:marLeft w:val="0"/>
      <w:marRight w:val="0"/>
      <w:marTop w:val="0"/>
      <w:marBottom w:val="0"/>
      <w:divBdr>
        <w:top w:val="none" w:sz="0" w:space="0" w:color="auto"/>
        <w:left w:val="none" w:sz="0" w:space="0" w:color="auto"/>
        <w:bottom w:val="none" w:sz="0" w:space="0" w:color="auto"/>
        <w:right w:val="none" w:sz="0" w:space="0" w:color="auto"/>
      </w:divBdr>
      <w:divsChild>
        <w:div w:id="253586831">
          <w:marLeft w:val="0"/>
          <w:marRight w:val="0"/>
          <w:marTop w:val="0"/>
          <w:marBottom w:val="0"/>
          <w:divBdr>
            <w:top w:val="none" w:sz="0" w:space="0" w:color="auto"/>
            <w:left w:val="none" w:sz="0" w:space="0" w:color="auto"/>
            <w:bottom w:val="none" w:sz="0" w:space="0" w:color="auto"/>
            <w:right w:val="none" w:sz="0" w:space="0" w:color="auto"/>
          </w:divBdr>
        </w:div>
        <w:div w:id="951285892">
          <w:marLeft w:val="0"/>
          <w:marRight w:val="0"/>
          <w:marTop w:val="0"/>
          <w:marBottom w:val="0"/>
          <w:divBdr>
            <w:top w:val="none" w:sz="0" w:space="0" w:color="auto"/>
            <w:left w:val="none" w:sz="0" w:space="0" w:color="auto"/>
            <w:bottom w:val="none" w:sz="0" w:space="0" w:color="auto"/>
            <w:right w:val="none" w:sz="0" w:space="0" w:color="auto"/>
          </w:divBdr>
        </w:div>
      </w:divsChild>
    </w:div>
    <w:div w:id="151260475">
      <w:bodyDiv w:val="1"/>
      <w:marLeft w:val="0"/>
      <w:marRight w:val="0"/>
      <w:marTop w:val="0"/>
      <w:marBottom w:val="0"/>
      <w:divBdr>
        <w:top w:val="none" w:sz="0" w:space="0" w:color="auto"/>
        <w:left w:val="none" w:sz="0" w:space="0" w:color="auto"/>
        <w:bottom w:val="none" w:sz="0" w:space="0" w:color="auto"/>
        <w:right w:val="none" w:sz="0" w:space="0" w:color="auto"/>
      </w:divBdr>
      <w:divsChild>
        <w:div w:id="832645310">
          <w:marLeft w:val="0"/>
          <w:marRight w:val="0"/>
          <w:marTop w:val="0"/>
          <w:marBottom w:val="0"/>
          <w:divBdr>
            <w:top w:val="none" w:sz="0" w:space="0" w:color="auto"/>
            <w:left w:val="none" w:sz="0" w:space="0" w:color="auto"/>
            <w:bottom w:val="none" w:sz="0" w:space="0" w:color="auto"/>
            <w:right w:val="none" w:sz="0" w:space="0" w:color="auto"/>
          </w:divBdr>
        </w:div>
        <w:div w:id="974330972">
          <w:marLeft w:val="0"/>
          <w:marRight w:val="0"/>
          <w:marTop w:val="0"/>
          <w:marBottom w:val="0"/>
          <w:divBdr>
            <w:top w:val="none" w:sz="0" w:space="0" w:color="auto"/>
            <w:left w:val="none" w:sz="0" w:space="0" w:color="auto"/>
            <w:bottom w:val="none" w:sz="0" w:space="0" w:color="auto"/>
            <w:right w:val="none" w:sz="0" w:space="0" w:color="auto"/>
          </w:divBdr>
        </w:div>
      </w:divsChild>
    </w:div>
    <w:div w:id="176122420">
      <w:bodyDiv w:val="1"/>
      <w:marLeft w:val="0"/>
      <w:marRight w:val="0"/>
      <w:marTop w:val="0"/>
      <w:marBottom w:val="0"/>
      <w:divBdr>
        <w:top w:val="none" w:sz="0" w:space="0" w:color="auto"/>
        <w:left w:val="none" w:sz="0" w:space="0" w:color="auto"/>
        <w:bottom w:val="none" w:sz="0" w:space="0" w:color="auto"/>
        <w:right w:val="none" w:sz="0" w:space="0" w:color="auto"/>
      </w:divBdr>
      <w:divsChild>
        <w:div w:id="2126801557">
          <w:marLeft w:val="0"/>
          <w:marRight w:val="0"/>
          <w:marTop w:val="0"/>
          <w:marBottom w:val="0"/>
          <w:divBdr>
            <w:top w:val="none" w:sz="0" w:space="0" w:color="auto"/>
            <w:left w:val="none" w:sz="0" w:space="0" w:color="auto"/>
            <w:bottom w:val="none" w:sz="0" w:space="0" w:color="auto"/>
            <w:right w:val="none" w:sz="0" w:space="0" w:color="auto"/>
          </w:divBdr>
        </w:div>
        <w:div w:id="489713415">
          <w:marLeft w:val="0"/>
          <w:marRight w:val="0"/>
          <w:marTop w:val="0"/>
          <w:marBottom w:val="0"/>
          <w:divBdr>
            <w:top w:val="none" w:sz="0" w:space="0" w:color="auto"/>
            <w:left w:val="none" w:sz="0" w:space="0" w:color="auto"/>
            <w:bottom w:val="none" w:sz="0" w:space="0" w:color="auto"/>
            <w:right w:val="none" w:sz="0" w:space="0" w:color="auto"/>
          </w:divBdr>
          <w:divsChild>
            <w:div w:id="214500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834851">
      <w:bodyDiv w:val="1"/>
      <w:marLeft w:val="0"/>
      <w:marRight w:val="0"/>
      <w:marTop w:val="0"/>
      <w:marBottom w:val="0"/>
      <w:divBdr>
        <w:top w:val="none" w:sz="0" w:space="0" w:color="auto"/>
        <w:left w:val="none" w:sz="0" w:space="0" w:color="auto"/>
        <w:bottom w:val="none" w:sz="0" w:space="0" w:color="auto"/>
        <w:right w:val="none" w:sz="0" w:space="0" w:color="auto"/>
      </w:divBdr>
      <w:divsChild>
        <w:div w:id="131602900">
          <w:marLeft w:val="0"/>
          <w:marRight w:val="0"/>
          <w:marTop w:val="0"/>
          <w:marBottom w:val="0"/>
          <w:divBdr>
            <w:top w:val="none" w:sz="0" w:space="0" w:color="auto"/>
            <w:left w:val="none" w:sz="0" w:space="0" w:color="auto"/>
            <w:bottom w:val="none" w:sz="0" w:space="0" w:color="auto"/>
            <w:right w:val="none" w:sz="0" w:space="0" w:color="auto"/>
          </w:divBdr>
        </w:div>
        <w:div w:id="1669289860">
          <w:marLeft w:val="0"/>
          <w:marRight w:val="0"/>
          <w:marTop w:val="0"/>
          <w:marBottom w:val="0"/>
          <w:divBdr>
            <w:top w:val="none" w:sz="0" w:space="0" w:color="auto"/>
            <w:left w:val="none" w:sz="0" w:space="0" w:color="auto"/>
            <w:bottom w:val="none" w:sz="0" w:space="0" w:color="auto"/>
            <w:right w:val="none" w:sz="0" w:space="0" w:color="auto"/>
          </w:divBdr>
        </w:div>
      </w:divsChild>
    </w:div>
    <w:div w:id="297030834">
      <w:bodyDiv w:val="1"/>
      <w:marLeft w:val="0"/>
      <w:marRight w:val="0"/>
      <w:marTop w:val="0"/>
      <w:marBottom w:val="0"/>
      <w:divBdr>
        <w:top w:val="none" w:sz="0" w:space="0" w:color="auto"/>
        <w:left w:val="none" w:sz="0" w:space="0" w:color="auto"/>
        <w:bottom w:val="none" w:sz="0" w:space="0" w:color="auto"/>
        <w:right w:val="none" w:sz="0" w:space="0" w:color="auto"/>
      </w:divBdr>
      <w:divsChild>
        <w:div w:id="298344842">
          <w:marLeft w:val="0"/>
          <w:marRight w:val="0"/>
          <w:marTop w:val="0"/>
          <w:marBottom w:val="0"/>
          <w:divBdr>
            <w:top w:val="none" w:sz="0" w:space="0" w:color="auto"/>
            <w:left w:val="none" w:sz="0" w:space="0" w:color="auto"/>
            <w:bottom w:val="none" w:sz="0" w:space="0" w:color="auto"/>
            <w:right w:val="none" w:sz="0" w:space="0" w:color="auto"/>
          </w:divBdr>
        </w:div>
        <w:div w:id="290748001">
          <w:marLeft w:val="0"/>
          <w:marRight w:val="0"/>
          <w:marTop w:val="0"/>
          <w:marBottom w:val="0"/>
          <w:divBdr>
            <w:top w:val="none" w:sz="0" w:space="0" w:color="auto"/>
            <w:left w:val="none" w:sz="0" w:space="0" w:color="auto"/>
            <w:bottom w:val="none" w:sz="0" w:space="0" w:color="auto"/>
            <w:right w:val="none" w:sz="0" w:space="0" w:color="auto"/>
          </w:divBdr>
        </w:div>
      </w:divsChild>
    </w:div>
    <w:div w:id="356123395">
      <w:bodyDiv w:val="1"/>
      <w:marLeft w:val="0"/>
      <w:marRight w:val="0"/>
      <w:marTop w:val="0"/>
      <w:marBottom w:val="0"/>
      <w:divBdr>
        <w:top w:val="none" w:sz="0" w:space="0" w:color="auto"/>
        <w:left w:val="none" w:sz="0" w:space="0" w:color="auto"/>
        <w:bottom w:val="none" w:sz="0" w:space="0" w:color="auto"/>
        <w:right w:val="none" w:sz="0" w:space="0" w:color="auto"/>
      </w:divBdr>
      <w:divsChild>
        <w:div w:id="379286876">
          <w:marLeft w:val="0"/>
          <w:marRight w:val="0"/>
          <w:marTop w:val="0"/>
          <w:marBottom w:val="0"/>
          <w:divBdr>
            <w:top w:val="none" w:sz="0" w:space="0" w:color="auto"/>
            <w:left w:val="none" w:sz="0" w:space="0" w:color="auto"/>
            <w:bottom w:val="none" w:sz="0" w:space="0" w:color="auto"/>
            <w:right w:val="none" w:sz="0" w:space="0" w:color="auto"/>
          </w:divBdr>
        </w:div>
        <w:div w:id="1665280947">
          <w:marLeft w:val="0"/>
          <w:marRight w:val="0"/>
          <w:marTop w:val="0"/>
          <w:marBottom w:val="0"/>
          <w:divBdr>
            <w:top w:val="none" w:sz="0" w:space="0" w:color="auto"/>
            <w:left w:val="none" w:sz="0" w:space="0" w:color="auto"/>
            <w:bottom w:val="none" w:sz="0" w:space="0" w:color="auto"/>
            <w:right w:val="none" w:sz="0" w:space="0" w:color="auto"/>
          </w:divBdr>
        </w:div>
      </w:divsChild>
    </w:div>
    <w:div w:id="459810321">
      <w:bodyDiv w:val="1"/>
      <w:marLeft w:val="0"/>
      <w:marRight w:val="0"/>
      <w:marTop w:val="0"/>
      <w:marBottom w:val="0"/>
      <w:divBdr>
        <w:top w:val="none" w:sz="0" w:space="0" w:color="auto"/>
        <w:left w:val="none" w:sz="0" w:space="0" w:color="auto"/>
        <w:bottom w:val="none" w:sz="0" w:space="0" w:color="auto"/>
        <w:right w:val="none" w:sz="0" w:space="0" w:color="auto"/>
      </w:divBdr>
      <w:divsChild>
        <w:div w:id="1875773944">
          <w:marLeft w:val="0"/>
          <w:marRight w:val="0"/>
          <w:marTop w:val="0"/>
          <w:marBottom w:val="75"/>
          <w:divBdr>
            <w:top w:val="none" w:sz="0" w:space="0" w:color="auto"/>
            <w:left w:val="none" w:sz="0" w:space="0" w:color="auto"/>
            <w:bottom w:val="none" w:sz="0" w:space="0" w:color="auto"/>
            <w:right w:val="none" w:sz="0" w:space="0" w:color="auto"/>
          </w:divBdr>
          <w:divsChild>
            <w:div w:id="1863205792">
              <w:marLeft w:val="0"/>
              <w:marRight w:val="0"/>
              <w:marTop w:val="0"/>
              <w:marBottom w:val="0"/>
              <w:divBdr>
                <w:top w:val="none" w:sz="0" w:space="0" w:color="auto"/>
                <w:left w:val="none" w:sz="0" w:space="0" w:color="auto"/>
                <w:bottom w:val="none" w:sz="0" w:space="0" w:color="auto"/>
                <w:right w:val="none" w:sz="0" w:space="0" w:color="auto"/>
              </w:divBdr>
            </w:div>
            <w:div w:id="1658723082">
              <w:marLeft w:val="0"/>
              <w:marRight w:val="0"/>
              <w:marTop w:val="0"/>
              <w:marBottom w:val="0"/>
              <w:divBdr>
                <w:top w:val="none" w:sz="0" w:space="0" w:color="auto"/>
                <w:left w:val="none" w:sz="0" w:space="0" w:color="auto"/>
                <w:bottom w:val="none" w:sz="0" w:space="0" w:color="auto"/>
                <w:right w:val="none" w:sz="0" w:space="0" w:color="auto"/>
              </w:divBdr>
            </w:div>
          </w:divsChild>
        </w:div>
        <w:div w:id="157352344">
          <w:marLeft w:val="0"/>
          <w:marRight w:val="0"/>
          <w:marTop w:val="0"/>
          <w:marBottom w:val="75"/>
          <w:divBdr>
            <w:top w:val="none" w:sz="0" w:space="0" w:color="auto"/>
            <w:left w:val="none" w:sz="0" w:space="0" w:color="auto"/>
            <w:bottom w:val="none" w:sz="0" w:space="0" w:color="auto"/>
            <w:right w:val="none" w:sz="0" w:space="0" w:color="auto"/>
          </w:divBdr>
        </w:div>
        <w:div w:id="620305755">
          <w:marLeft w:val="0"/>
          <w:marRight w:val="0"/>
          <w:marTop w:val="0"/>
          <w:marBottom w:val="75"/>
          <w:divBdr>
            <w:top w:val="none" w:sz="0" w:space="0" w:color="auto"/>
            <w:left w:val="none" w:sz="0" w:space="0" w:color="auto"/>
            <w:bottom w:val="none" w:sz="0" w:space="0" w:color="auto"/>
            <w:right w:val="none" w:sz="0" w:space="0" w:color="auto"/>
          </w:divBdr>
        </w:div>
        <w:div w:id="1141775242">
          <w:marLeft w:val="0"/>
          <w:marRight w:val="0"/>
          <w:marTop w:val="0"/>
          <w:marBottom w:val="75"/>
          <w:divBdr>
            <w:top w:val="none" w:sz="0" w:space="0" w:color="auto"/>
            <w:left w:val="none" w:sz="0" w:space="0" w:color="auto"/>
            <w:bottom w:val="none" w:sz="0" w:space="0" w:color="auto"/>
            <w:right w:val="none" w:sz="0" w:space="0" w:color="auto"/>
          </w:divBdr>
        </w:div>
        <w:div w:id="2129153584">
          <w:marLeft w:val="0"/>
          <w:marRight w:val="0"/>
          <w:marTop w:val="0"/>
          <w:marBottom w:val="75"/>
          <w:divBdr>
            <w:top w:val="none" w:sz="0" w:space="0" w:color="auto"/>
            <w:left w:val="none" w:sz="0" w:space="0" w:color="auto"/>
            <w:bottom w:val="none" w:sz="0" w:space="0" w:color="auto"/>
            <w:right w:val="none" w:sz="0" w:space="0" w:color="auto"/>
          </w:divBdr>
        </w:div>
      </w:divsChild>
    </w:div>
    <w:div w:id="480270288">
      <w:bodyDiv w:val="1"/>
      <w:marLeft w:val="0"/>
      <w:marRight w:val="0"/>
      <w:marTop w:val="0"/>
      <w:marBottom w:val="0"/>
      <w:divBdr>
        <w:top w:val="none" w:sz="0" w:space="0" w:color="auto"/>
        <w:left w:val="none" w:sz="0" w:space="0" w:color="auto"/>
        <w:bottom w:val="none" w:sz="0" w:space="0" w:color="auto"/>
        <w:right w:val="none" w:sz="0" w:space="0" w:color="auto"/>
      </w:divBdr>
      <w:divsChild>
        <w:div w:id="1788769887">
          <w:marLeft w:val="0"/>
          <w:marRight w:val="0"/>
          <w:marTop w:val="0"/>
          <w:marBottom w:val="0"/>
          <w:divBdr>
            <w:top w:val="none" w:sz="0" w:space="0" w:color="auto"/>
            <w:left w:val="none" w:sz="0" w:space="0" w:color="auto"/>
            <w:bottom w:val="none" w:sz="0" w:space="0" w:color="auto"/>
            <w:right w:val="none" w:sz="0" w:space="0" w:color="auto"/>
          </w:divBdr>
        </w:div>
        <w:div w:id="1230191524">
          <w:marLeft w:val="0"/>
          <w:marRight w:val="0"/>
          <w:marTop w:val="0"/>
          <w:marBottom w:val="0"/>
          <w:divBdr>
            <w:top w:val="none" w:sz="0" w:space="0" w:color="auto"/>
            <w:left w:val="none" w:sz="0" w:space="0" w:color="auto"/>
            <w:bottom w:val="none" w:sz="0" w:space="0" w:color="auto"/>
            <w:right w:val="none" w:sz="0" w:space="0" w:color="auto"/>
          </w:divBdr>
        </w:div>
      </w:divsChild>
    </w:div>
    <w:div w:id="498428123">
      <w:bodyDiv w:val="1"/>
      <w:marLeft w:val="0"/>
      <w:marRight w:val="0"/>
      <w:marTop w:val="0"/>
      <w:marBottom w:val="0"/>
      <w:divBdr>
        <w:top w:val="none" w:sz="0" w:space="0" w:color="auto"/>
        <w:left w:val="none" w:sz="0" w:space="0" w:color="auto"/>
        <w:bottom w:val="none" w:sz="0" w:space="0" w:color="auto"/>
        <w:right w:val="none" w:sz="0" w:space="0" w:color="auto"/>
      </w:divBdr>
      <w:divsChild>
        <w:div w:id="1876498287">
          <w:marLeft w:val="0"/>
          <w:marRight w:val="0"/>
          <w:marTop w:val="0"/>
          <w:marBottom w:val="0"/>
          <w:divBdr>
            <w:top w:val="none" w:sz="0" w:space="0" w:color="auto"/>
            <w:left w:val="none" w:sz="0" w:space="0" w:color="auto"/>
            <w:bottom w:val="none" w:sz="0" w:space="0" w:color="auto"/>
            <w:right w:val="none" w:sz="0" w:space="0" w:color="auto"/>
          </w:divBdr>
        </w:div>
        <w:div w:id="504443541">
          <w:marLeft w:val="0"/>
          <w:marRight w:val="0"/>
          <w:marTop w:val="0"/>
          <w:marBottom w:val="0"/>
          <w:divBdr>
            <w:top w:val="none" w:sz="0" w:space="0" w:color="auto"/>
            <w:left w:val="none" w:sz="0" w:space="0" w:color="auto"/>
            <w:bottom w:val="none" w:sz="0" w:space="0" w:color="auto"/>
            <w:right w:val="none" w:sz="0" w:space="0" w:color="auto"/>
          </w:divBdr>
        </w:div>
      </w:divsChild>
    </w:div>
    <w:div w:id="577902888">
      <w:bodyDiv w:val="1"/>
      <w:marLeft w:val="0"/>
      <w:marRight w:val="0"/>
      <w:marTop w:val="0"/>
      <w:marBottom w:val="0"/>
      <w:divBdr>
        <w:top w:val="none" w:sz="0" w:space="0" w:color="auto"/>
        <w:left w:val="none" w:sz="0" w:space="0" w:color="auto"/>
        <w:bottom w:val="none" w:sz="0" w:space="0" w:color="auto"/>
        <w:right w:val="none" w:sz="0" w:space="0" w:color="auto"/>
      </w:divBdr>
      <w:divsChild>
        <w:div w:id="1341002226">
          <w:marLeft w:val="0"/>
          <w:marRight w:val="0"/>
          <w:marTop w:val="0"/>
          <w:marBottom w:val="0"/>
          <w:divBdr>
            <w:top w:val="none" w:sz="0" w:space="0" w:color="auto"/>
            <w:left w:val="none" w:sz="0" w:space="0" w:color="auto"/>
            <w:bottom w:val="none" w:sz="0" w:space="0" w:color="auto"/>
            <w:right w:val="none" w:sz="0" w:space="0" w:color="auto"/>
          </w:divBdr>
        </w:div>
        <w:div w:id="193856807">
          <w:marLeft w:val="0"/>
          <w:marRight w:val="0"/>
          <w:marTop w:val="0"/>
          <w:marBottom w:val="0"/>
          <w:divBdr>
            <w:top w:val="none" w:sz="0" w:space="0" w:color="auto"/>
            <w:left w:val="none" w:sz="0" w:space="0" w:color="auto"/>
            <w:bottom w:val="none" w:sz="0" w:space="0" w:color="auto"/>
            <w:right w:val="none" w:sz="0" w:space="0" w:color="auto"/>
          </w:divBdr>
        </w:div>
      </w:divsChild>
    </w:div>
    <w:div w:id="592904671">
      <w:bodyDiv w:val="1"/>
      <w:marLeft w:val="0"/>
      <w:marRight w:val="0"/>
      <w:marTop w:val="0"/>
      <w:marBottom w:val="0"/>
      <w:divBdr>
        <w:top w:val="none" w:sz="0" w:space="0" w:color="auto"/>
        <w:left w:val="none" w:sz="0" w:space="0" w:color="auto"/>
        <w:bottom w:val="none" w:sz="0" w:space="0" w:color="auto"/>
        <w:right w:val="none" w:sz="0" w:space="0" w:color="auto"/>
      </w:divBdr>
      <w:divsChild>
        <w:div w:id="1022510472">
          <w:marLeft w:val="0"/>
          <w:marRight w:val="0"/>
          <w:marTop w:val="0"/>
          <w:marBottom w:val="0"/>
          <w:divBdr>
            <w:top w:val="none" w:sz="0" w:space="0" w:color="auto"/>
            <w:left w:val="none" w:sz="0" w:space="0" w:color="auto"/>
            <w:bottom w:val="none" w:sz="0" w:space="0" w:color="auto"/>
            <w:right w:val="none" w:sz="0" w:space="0" w:color="auto"/>
          </w:divBdr>
        </w:div>
        <w:div w:id="2135561729">
          <w:marLeft w:val="0"/>
          <w:marRight w:val="0"/>
          <w:marTop w:val="0"/>
          <w:marBottom w:val="0"/>
          <w:divBdr>
            <w:top w:val="none" w:sz="0" w:space="0" w:color="auto"/>
            <w:left w:val="none" w:sz="0" w:space="0" w:color="auto"/>
            <w:bottom w:val="none" w:sz="0" w:space="0" w:color="auto"/>
            <w:right w:val="none" w:sz="0" w:space="0" w:color="auto"/>
          </w:divBdr>
          <w:divsChild>
            <w:div w:id="10774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758836">
      <w:bodyDiv w:val="1"/>
      <w:marLeft w:val="0"/>
      <w:marRight w:val="0"/>
      <w:marTop w:val="0"/>
      <w:marBottom w:val="0"/>
      <w:divBdr>
        <w:top w:val="none" w:sz="0" w:space="0" w:color="auto"/>
        <w:left w:val="none" w:sz="0" w:space="0" w:color="auto"/>
        <w:bottom w:val="none" w:sz="0" w:space="0" w:color="auto"/>
        <w:right w:val="none" w:sz="0" w:space="0" w:color="auto"/>
      </w:divBdr>
      <w:divsChild>
        <w:div w:id="1007248948">
          <w:marLeft w:val="0"/>
          <w:marRight w:val="0"/>
          <w:marTop w:val="0"/>
          <w:marBottom w:val="0"/>
          <w:divBdr>
            <w:top w:val="none" w:sz="0" w:space="0" w:color="auto"/>
            <w:left w:val="none" w:sz="0" w:space="0" w:color="auto"/>
            <w:bottom w:val="none" w:sz="0" w:space="0" w:color="auto"/>
            <w:right w:val="none" w:sz="0" w:space="0" w:color="auto"/>
          </w:divBdr>
        </w:div>
        <w:div w:id="2099670845">
          <w:marLeft w:val="0"/>
          <w:marRight w:val="0"/>
          <w:marTop w:val="0"/>
          <w:marBottom w:val="0"/>
          <w:divBdr>
            <w:top w:val="none" w:sz="0" w:space="0" w:color="auto"/>
            <w:left w:val="none" w:sz="0" w:space="0" w:color="auto"/>
            <w:bottom w:val="none" w:sz="0" w:space="0" w:color="auto"/>
            <w:right w:val="none" w:sz="0" w:space="0" w:color="auto"/>
          </w:divBdr>
        </w:div>
      </w:divsChild>
    </w:div>
    <w:div w:id="692195611">
      <w:bodyDiv w:val="1"/>
      <w:marLeft w:val="0"/>
      <w:marRight w:val="0"/>
      <w:marTop w:val="0"/>
      <w:marBottom w:val="0"/>
      <w:divBdr>
        <w:top w:val="none" w:sz="0" w:space="0" w:color="auto"/>
        <w:left w:val="none" w:sz="0" w:space="0" w:color="auto"/>
        <w:bottom w:val="none" w:sz="0" w:space="0" w:color="auto"/>
        <w:right w:val="none" w:sz="0" w:space="0" w:color="auto"/>
      </w:divBdr>
      <w:divsChild>
        <w:div w:id="1207059902">
          <w:marLeft w:val="0"/>
          <w:marRight w:val="0"/>
          <w:marTop w:val="0"/>
          <w:marBottom w:val="0"/>
          <w:divBdr>
            <w:top w:val="none" w:sz="0" w:space="0" w:color="auto"/>
            <w:left w:val="none" w:sz="0" w:space="0" w:color="auto"/>
            <w:bottom w:val="none" w:sz="0" w:space="0" w:color="auto"/>
            <w:right w:val="none" w:sz="0" w:space="0" w:color="auto"/>
          </w:divBdr>
        </w:div>
        <w:div w:id="759761064">
          <w:marLeft w:val="0"/>
          <w:marRight w:val="0"/>
          <w:marTop w:val="0"/>
          <w:marBottom w:val="0"/>
          <w:divBdr>
            <w:top w:val="none" w:sz="0" w:space="0" w:color="auto"/>
            <w:left w:val="none" w:sz="0" w:space="0" w:color="auto"/>
            <w:bottom w:val="none" w:sz="0" w:space="0" w:color="auto"/>
            <w:right w:val="none" w:sz="0" w:space="0" w:color="auto"/>
          </w:divBdr>
        </w:div>
      </w:divsChild>
    </w:div>
    <w:div w:id="759988035">
      <w:bodyDiv w:val="1"/>
      <w:marLeft w:val="0"/>
      <w:marRight w:val="0"/>
      <w:marTop w:val="0"/>
      <w:marBottom w:val="0"/>
      <w:divBdr>
        <w:top w:val="none" w:sz="0" w:space="0" w:color="auto"/>
        <w:left w:val="none" w:sz="0" w:space="0" w:color="auto"/>
        <w:bottom w:val="none" w:sz="0" w:space="0" w:color="auto"/>
        <w:right w:val="none" w:sz="0" w:space="0" w:color="auto"/>
      </w:divBdr>
      <w:divsChild>
        <w:div w:id="1785225672">
          <w:marLeft w:val="0"/>
          <w:marRight w:val="0"/>
          <w:marTop w:val="0"/>
          <w:marBottom w:val="0"/>
          <w:divBdr>
            <w:top w:val="none" w:sz="0" w:space="0" w:color="auto"/>
            <w:left w:val="none" w:sz="0" w:space="0" w:color="auto"/>
            <w:bottom w:val="none" w:sz="0" w:space="0" w:color="auto"/>
            <w:right w:val="none" w:sz="0" w:space="0" w:color="auto"/>
          </w:divBdr>
        </w:div>
        <w:div w:id="1743913411">
          <w:marLeft w:val="0"/>
          <w:marRight w:val="0"/>
          <w:marTop w:val="0"/>
          <w:marBottom w:val="0"/>
          <w:divBdr>
            <w:top w:val="none" w:sz="0" w:space="0" w:color="auto"/>
            <w:left w:val="none" w:sz="0" w:space="0" w:color="auto"/>
            <w:bottom w:val="none" w:sz="0" w:space="0" w:color="auto"/>
            <w:right w:val="none" w:sz="0" w:space="0" w:color="auto"/>
          </w:divBdr>
        </w:div>
      </w:divsChild>
    </w:div>
    <w:div w:id="766075447">
      <w:bodyDiv w:val="1"/>
      <w:marLeft w:val="0"/>
      <w:marRight w:val="0"/>
      <w:marTop w:val="0"/>
      <w:marBottom w:val="0"/>
      <w:divBdr>
        <w:top w:val="none" w:sz="0" w:space="0" w:color="auto"/>
        <w:left w:val="none" w:sz="0" w:space="0" w:color="auto"/>
        <w:bottom w:val="none" w:sz="0" w:space="0" w:color="auto"/>
        <w:right w:val="none" w:sz="0" w:space="0" w:color="auto"/>
      </w:divBdr>
      <w:divsChild>
        <w:div w:id="2144343027">
          <w:marLeft w:val="0"/>
          <w:marRight w:val="0"/>
          <w:marTop w:val="0"/>
          <w:marBottom w:val="75"/>
          <w:divBdr>
            <w:top w:val="none" w:sz="0" w:space="0" w:color="auto"/>
            <w:left w:val="none" w:sz="0" w:space="0" w:color="auto"/>
            <w:bottom w:val="none" w:sz="0" w:space="0" w:color="auto"/>
            <w:right w:val="none" w:sz="0" w:space="0" w:color="auto"/>
          </w:divBdr>
          <w:divsChild>
            <w:div w:id="1399985804">
              <w:marLeft w:val="0"/>
              <w:marRight w:val="0"/>
              <w:marTop w:val="0"/>
              <w:marBottom w:val="0"/>
              <w:divBdr>
                <w:top w:val="none" w:sz="0" w:space="0" w:color="auto"/>
                <w:left w:val="none" w:sz="0" w:space="0" w:color="auto"/>
                <w:bottom w:val="none" w:sz="0" w:space="0" w:color="auto"/>
                <w:right w:val="none" w:sz="0" w:space="0" w:color="auto"/>
              </w:divBdr>
            </w:div>
            <w:div w:id="269289102">
              <w:marLeft w:val="0"/>
              <w:marRight w:val="0"/>
              <w:marTop w:val="0"/>
              <w:marBottom w:val="0"/>
              <w:divBdr>
                <w:top w:val="none" w:sz="0" w:space="0" w:color="auto"/>
                <w:left w:val="none" w:sz="0" w:space="0" w:color="auto"/>
                <w:bottom w:val="none" w:sz="0" w:space="0" w:color="auto"/>
                <w:right w:val="none" w:sz="0" w:space="0" w:color="auto"/>
              </w:divBdr>
            </w:div>
          </w:divsChild>
        </w:div>
        <w:div w:id="1701514492">
          <w:marLeft w:val="0"/>
          <w:marRight w:val="0"/>
          <w:marTop w:val="0"/>
          <w:marBottom w:val="75"/>
          <w:divBdr>
            <w:top w:val="none" w:sz="0" w:space="0" w:color="auto"/>
            <w:left w:val="none" w:sz="0" w:space="0" w:color="auto"/>
            <w:bottom w:val="none" w:sz="0" w:space="0" w:color="auto"/>
            <w:right w:val="none" w:sz="0" w:space="0" w:color="auto"/>
          </w:divBdr>
        </w:div>
        <w:div w:id="581720922">
          <w:marLeft w:val="0"/>
          <w:marRight w:val="0"/>
          <w:marTop w:val="0"/>
          <w:marBottom w:val="75"/>
          <w:divBdr>
            <w:top w:val="none" w:sz="0" w:space="0" w:color="auto"/>
            <w:left w:val="none" w:sz="0" w:space="0" w:color="auto"/>
            <w:bottom w:val="none" w:sz="0" w:space="0" w:color="auto"/>
            <w:right w:val="none" w:sz="0" w:space="0" w:color="auto"/>
          </w:divBdr>
        </w:div>
        <w:div w:id="1070075613">
          <w:marLeft w:val="0"/>
          <w:marRight w:val="0"/>
          <w:marTop w:val="0"/>
          <w:marBottom w:val="75"/>
          <w:divBdr>
            <w:top w:val="none" w:sz="0" w:space="0" w:color="auto"/>
            <w:left w:val="none" w:sz="0" w:space="0" w:color="auto"/>
            <w:bottom w:val="none" w:sz="0" w:space="0" w:color="auto"/>
            <w:right w:val="none" w:sz="0" w:space="0" w:color="auto"/>
          </w:divBdr>
        </w:div>
      </w:divsChild>
    </w:div>
    <w:div w:id="873731058">
      <w:bodyDiv w:val="1"/>
      <w:marLeft w:val="0"/>
      <w:marRight w:val="0"/>
      <w:marTop w:val="0"/>
      <w:marBottom w:val="0"/>
      <w:divBdr>
        <w:top w:val="none" w:sz="0" w:space="0" w:color="auto"/>
        <w:left w:val="none" w:sz="0" w:space="0" w:color="auto"/>
        <w:bottom w:val="none" w:sz="0" w:space="0" w:color="auto"/>
        <w:right w:val="none" w:sz="0" w:space="0" w:color="auto"/>
      </w:divBdr>
      <w:divsChild>
        <w:div w:id="673339386">
          <w:marLeft w:val="0"/>
          <w:marRight w:val="0"/>
          <w:marTop w:val="0"/>
          <w:marBottom w:val="0"/>
          <w:divBdr>
            <w:top w:val="none" w:sz="0" w:space="0" w:color="auto"/>
            <w:left w:val="none" w:sz="0" w:space="0" w:color="auto"/>
            <w:bottom w:val="none" w:sz="0" w:space="0" w:color="auto"/>
            <w:right w:val="none" w:sz="0" w:space="0" w:color="auto"/>
          </w:divBdr>
        </w:div>
        <w:div w:id="807017989">
          <w:marLeft w:val="0"/>
          <w:marRight w:val="0"/>
          <w:marTop w:val="0"/>
          <w:marBottom w:val="0"/>
          <w:divBdr>
            <w:top w:val="none" w:sz="0" w:space="0" w:color="auto"/>
            <w:left w:val="none" w:sz="0" w:space="0" w:color="auto"/>
            <w:bottom w:val="none" w:sz="0" w:space="0" w:color="auto"/>
            <w:right w:val="none" w:sz="0" w:space="0" w:color="auto"/>
          </w:divBdr>
        </w:div>
      </w:divsChild>
    </w:div>
    <w:div w:id="996298575">
      <w:bodyDiv w:val="1"/>
      <w:marLeft w:val="0"/>
      <w:marRight w:val="0"/>
      <w:marTop w:val="0"/>
      <w:marBottom w:val="0"/>
      <w:divBdr>
        <w:top w:val="none" w:sz="0" w:space="0" w:color="auto"/>
        <w:left w:val="none" w:sz="0" w:space="0" w:color="auto"/>
        <w:bottom w:val="none" w:sz="0" w:space="0" w:color="auto"/>
        <w:right w:val="none" w:sz="0" w:space="0" w:color="auto"/>
      </w:divBdr>
      <w:divsChild>
        <w:div w:id="626814652">
          <w:marLeft w:val="0"/>
          <w:marRight w:val="0"/>
          <w:marTop w:val="0"/>
          <w:marBottom w:val="75"/>
          <w:divBdr>
            <w:top w:val="none" w:sz="0" w:space="0" w:color="auto"/>
            <w:left w:val="none" w:sz="0" w:space="0" w:color="auto"/>
            <w:bottom w:val="none" w:sz="0" w:space="0" w:color="auto"/>
            <w:right w:val="none" w:sz="0" w:space="0" w:color="auto"/>
          </w:divBdr>
        </w:div>
      </w:divsChild>
    </w:div>
    <w:div w:id="1019308758">
      <w:bodyDiv w:val="1"/>
      <w:marLeft w:val="0"/>
      <w:marRight w:val="0"/>
      <w:marTop w:val="0"/>
      <w:marBottom w:val="0"/>
      <w:divBdr>
        <w:top w:val="none" w:sz="0" w:space="0" w:color="auto"/>
        <w:left w:val="none" w:sz="0" w:space="0" w:color="auto"/>
        <w:bottom w:val="none" w:sz="0" w:space="0" w:color="auto"/>
        <w:right w:val="none" w:sz="0" w:space="0" w:color="auto"/>
      </w:divBdr>
      <w:divsChild>
        <w:div w:id="2072801111">
          <w:marLeft w:val="0"/>
          <w:marRight w:val="0"/>
          <w:marTop w:val="0"/>
          <w:marBottom w:val="0"/>
          <w:divBdr>
            <w:top w:val="none" w:sz="0" w:space="0" w:color="auto"/>
            <w:left w:val="none" w:sz="0" w:space="0" w:color="auto"/>
            <w:bottom w:val="none" w:sz="0" w:space="0" w:color="auto"/>
            <w:right w:val="none" w:sz="0" w:space="0" w:color="auto"/>
          </w:divBdr>
        </w:div>
        <w:div w:id="271137554">
          <w:marLeft w:val="0"/>
          <w:marRight w:val="0"/>
          <w:marTop w:val="0"/>
          <w:marBottom w:val="0"/>
          <w:divBdr>
            <w:top w:val="none" w:sz="0" w:space="0" w:color="auto"/>
            <w:left w:val="none" w:sz="0" w:space="0" w:color="auto"/>
            <w:bottom w:val="none" w:sz="0" w:space="0" w:color="auto"/>
            <w:right w:val="none" w:sz="0" w:space="0" w:color="auto"/>
          </w:divBdr>
        </w:div>
      </w:divsChild>
    </w:div>
    <w:div w:id="1097866854">
      <w:bodyDiv w:val="1"/>
      <w:marLeft w:val="0"/>
      <w:marRight w:val="0"/>
      <w:marTop w:val="0"/>
      <w:marBottom w:val="0"/>
      <w:divBdr>
        <w:top w:val="none" w:sz="0" w:space="0" w:color="auto"/>
        <w:left w:val="none" w:sz="0" w:space="0" w:color="auto"/>
        <w:bottom w:val="none" w:sz="0" w:space="0" w:color="auto"/>
        <w:right w:val="none" w:sz="0" w:space="0" w:color="auto"/>
      </w:divBdr>
      <w:divsChild>
        <w:div w:id="426004666">
          <w:marLeft w:val="0"/>
          <w:marRight w:val="0"/>
          <w:marTop w:val="0"/>
          <w:marBottom w:val="0"/>
          <w:divBdr>
            <w:top w:val="none" w:sz="0" w:space="0" w:color="auto"/>
            <w:left w:val="none" w:sz="0" w:space="0" w:color="auto"/>
            <w:bottom w:val="none" w:sz="0" w:space="0" w:color="auto"/>
            <w:right w:val="none" w:sz="0" w:space="0" w:color="auto"/>
          </w:divBdr>
        </w:div>
        <w:div w:id="111367222">
          <w:marLeft w:val="0"/>
          <w:marRight w:val="0"/>
          <w:marTop w:val="0"/>
          <w:marBottom w:val="0"/>
          <w:divBdr>
            <w:top w:val="none" w:sz="0" w:space="0" w:color="auto"/>
            <w:left w:val="none" w:sz="0" w:space="0" w:color="auto"/>
            <w:bottom w:val="none" w:sz="0" w:space="0" w:color="auto"/>
            <w:right w:val="none" w:sz="0" w:space="0" w:color="auto"/>
          </w:divBdr>
        </w:div>
      </w:divsChild>
    </w:div>
    <w:div w:id="1104230552">
      <w:bodyDiv w:val="1"/>
      <w:marLeft w:val="0"/>
      <w:marRight w:val="0"/>
      <w:marTop w:val="0"/>
      <w:marBottom w:val="0"/>
      <w:divBdr>
        <w:top w:val="none" w:sz="0" w:space="0" w:color="auto"/>
        <w:left w:val="none" w:sz="0" w:space="0" w:color="auto"/>
        <w:bottom w:val="none" w:sz="0" w:space="0" w:color="auto"/>
        <w:right w:val="none" w:sz="0" w:space="0" w:color="auto"/>
      </w:divBdr>
      <w:divsChild>
        <w:div w:id="1479999925">
          <w:marLeft w:val="0"/>
          <w:marRight w:val="0"/>
          <w:marTop w:val="0"/>
          <w:marBottom w:val="0"/>
          <w:divBdr>
            <w:top w:val="none" w:sz="0" w:space="0" w:color="auto"/>
            <w:left w:val="none" w:sz="0" w:space="0" w:color="auto"/>
            <w:bottom w:val="none" w:sz="0" w:space="0" w:color="auto"/>
            <w:right w:val="none" w:sz="0" w:space="0" w:color="auto"/>
          </w:divBdr>
        </w:div>
        <w:div w:id="2114203656">
          <w:marLeft w:val="0"/>
          <w:marRight w:val="0"/>
          <w:marTop w:val="0"/>
          <w:marBottom w:val="0"/>
          <w:divBdr>
            <w:top w:val="none" w:sz="0" w:space="0" w:color="auto"/>
            <w:left w:val="none" w:sz="0" w:space="0" w:color="auto"/>
            <w:bottom w:val="none" w:sz="0" w:space="0" w:color="auto"/>
            <w:right w:val="none" w:sz="0" w:space="0" w:color="auto"/>
          </w:divBdr>
        </w:div>
      </w:divsChild>
    </w:div>
    <w:div w:id="1238831080">
      <w:bodyDiv w:val="1"/>
      <w:marLeft w:val="0"/>
      <w:marRight w:val="0"/>
      <w:marTop w:val="0"/>
      <w:marBottom w:val="0"/>
      <w:divBdr>
        <w:top w:val="none" w:sz="0" w:space="0" w:color="auto"/>
        <w:left w:val="none" w:sz="0" w:space="0" w:color="auto"/>
        <w:bottom w:val="none" w:sz="0" w:space="0" w:color="auto"/>
        <w:right w:val="none" w:sz="0" w:space="0" w:color="auto"/>
      </w:divBdr>
      <w:divsChild>
        <w:div w:id="1237477643">
          <w:marLeft w:val="0"/>
          <w:marRight w:val="0"/>
          <w:marTop w:val="0"/>
          <w:marBottom w:val="0"/>
          <w:divBdr>
            <w:top w:val="none" w:sz="0" w:space="0" w:color="auto"/>
            <w:left w:val="none" w:sz="0" w:space="0" w:color="auto"/>
            <w:bottom w:val="none" w:sz="0" w:space="0" w:color="auto"/>
            <w:right w:val="none" w:sz="0" w:space="0" w:color="auto"/>
          </w:divBdr>
        </w:div>
        <w:div w:id="29502492">
          <w:marLeft w:val="0"/>
          <w:marRight w:val="0"/>
          <w:marTop w:val="0"/>
          <w:marBottom w:val="0"/>
          <w:divBdr>
            <w:top w:val="none" w:sz="0" w:space="0" w:color="auto"/>
            <w:left w:val="none" w:sz="0" w:space="0" w:color="auto"/>
            <w:bottom w:val="none" w:sz="0" w:space="0" w:color="auto"/>
            <w:right w:val="none" w:sz="0" w:space="0" w:color="auto"/>
          </w:divBdr>
        </w:div>
      </w:divsChild>
    </w:div>
    <w:div w:id="1244800648">
      <w:bodyDiv w:val="1"/>
      <w:marLeft w:val="0"/>
      <w:marRight w:val="0"/>
      <w:marTop w:val="0"/>
      <w:marBottom w:val="0"/>
      <w:divBdr>
        <w:top w:val="none" w:sz="0" w:space="0" w:color="auto"/>
        <w:left w:val="none" w:sz="0" w:space="0" w:color="auto"/>
        <w:bottom w:val="none" w:sz="0" w:space="0" w:color="auto"/>
        <w:right w:val="none" w:sz="0" w:space="0" w:color="auto"/>
      </w:divBdr>
      <w:divsChild>
        <w:div w:id="1499735503">
          <w:marLeft w:val="0"/>
          <w:marRight w:val="0"/>
          <w:marTop w:val="0"/>
          <w:marBottom w:val="0"/>
          <w:divBdr>
            <w:top w:val="none" w:sz="0" w:space="0" w:color="auto"/>
            <w:left w:val="none" w:sz="0" w:space="0" w:color="auto"/>
            <w:bottom w:val="none" w:sz="0" w:space="0" w:color="auto"/>
            <w:right w:val="none" w:sz="0" w:space="0" w:color="auto"/>
          </w:divBdr>
        </w:div>
        <w:div w:id="75443799">
          <w:marLeft w:val="0"/>
          <w:marRight w:val="0"/>
          <w:marTop w:val="0"/>
          <w:marBottom w:val="0"/>
          <w:divBdr>
            <w:top w:val="none" w:sz="0" w:space="0" w:color="auto"/>
            <w:left w:val="none" w:sz="0" w:space="0" w:color="auto"/>
            <w:bottom w:val="none" w:sz="0" w:space="0" w:color="auto"/>
            <w:right w:val="none" w:sz="0" w:space="0" w:color="auto"/>
          </w:divBdr>
        </w:div>
      </w:divsChild>
    </w:div>
    <w:div w:id="1411341938">
      <w:bodyDiv w:val="1"/>
      <w:marLeft w:val="0"/>
      <w:marRight w:val="0"/>
      <w:marTop w:val="0"/>
      <w:marBottom w:val="0"/>
      <w:divBdr>
        <w:top w:val="none" w:sz="0" w:space="0" w:color="auto"/>
        <w:left w:val="none" w:sz="0" w:space="0" w:color="auto"/>
        <w:bottom w:val="none" w:sz="0" w:space="0" w:color="auto"/>
        <w:right w:val="none" w:sz="0" w:space="0" w:color="auto"/>
      </w:divBdr>
      <w:divsChild>
        <w:div w:id="1350449370">
          <w:marLeft w:val="0"/>
          <w:marRight w:val="0"/>
          <w:marTop w:val="0"/>
          <w:marBottom w:val="75"/>
          <w:divBdr>
            <w:top w:val="none" w:sz="0" w:space="0" w:color="auto"/>
            <w:left w:val="none" w:sz="0" w:space="0" w:color="auto"/>
            <w:bottom w:val="none" w:sz="0" w:space="0" w:color="auto"/>
            <w:right w:val="none" w:sz="0" w:space="0" w:color="auto"/>
          </w:divBdr>
        </w:div>
        <w:div w:id="750657313">
          <w:marLeft w:val="0"/>
          <w:marRight w:val="0"/>
          <w:marTop w:val="0"/>
          <w:marBottom w:val="75"/>
          <w:divBdr>
            <w:top w:val="none" w:sz="0" w:space="0" w:color="auto"/>
            <w:left w:val="none" w:sz="0" w:space="0" w:color="auto"/>
            <w:bottom w:val="none" w:sz="0" w:space="0" w:color="auto"/>
            <w:right w:val="none" w:sz="0" w:space="0" w:color="auto"/>
          </w:divBdr>
        </w:div>
        <w:div w:id="1353653536">
          <w:marLeft w:val="0"/>
          <w:marRight w:val="0"/>
          <w:marTop w:val="0"/>
          <w:marBottom w:val="75"/>
          <w:divBdr>
            <w:top w:val="none" w:sz="0" w:space="0" w:color="auto"/>
            <w:left w:val="none" w:sz="0" w:space="0" w:color="auto"/>
            <w:bottom w:val="none" w:sz="0" w:space="0" w:color="auto"/>
            <w:right w:val="none" w:sz="0" w:space="0" w:color="auto"/>
          </w:divBdr>
        </w:div>
      </w:divsChild>
    </w:div>
    <w:div w:id="1450510953">
      <w:bodyDiv w:val="1"/>
      <w:marLeft w:val="0"/>
      <w:marRight w:val="0"/>
      <w:marTop w:val="0"/>
      <w:marBottom w:val="0"/>
      <w:divBdr>
        <w:top w:val="none" w:sz="0" w:space="0" w:color="auto"/>
        <w:left w:val="none" w:sz="0" w:space="0" w:color="auto"/>
        <w:bottom w:val="none" w:sz="0" w:space="0" w:color="auto"/>
        <w:right w:val="none" w:sz="0" w:space="0" w:color="auto"/>
      </w:divBdr>
      <w:divsChild>
        <w:div w:id="696125962">
          <w:marLeft w:val="0"/>
          <w:marRight w:val="0"/>
          <w:marTop w:val="0"/>
          <w:marBottom w:val="0"/>
          <w:divBdr>
            <w:top w:val="none" w:sz="0" w:space="0" w:color="auto"/>
            <w:left w:val="none" w:sz="0" w:space="0" w:color="auto"/>
            <w:bottom w:val="none" w:sz="0" w:space="0" w:color="auto"/>
            <w:right w:val="none" w:sz="0" w:space="0" w:color="auto"/>
          </w:divBdr>
        </w:div>
        <w:div w:id="942566803">
          <w:marLeft w:val="0"/>
          <w:marRight w:val="0"/>
          <w:marTop w:val="0"/>
          <w:marBottom w:val="0"/>
          <w:divBdr>
            <w:top w:val="none" w:sz="0" w:space="0" w:color="auto"/>
            <w:left w:val="none" w:sz="0" w:space="0" w:color="auto"/>
            <w:bottom w:val="none" w:sz="0" w:space="0" w:color="auto"/>
            <w:right w:val="none" w:sz="0" w:space="0" w:color="auto"/>
          </w:divBdr>
        </w:div>
      </w:divsChild>
    </w:div>
    <w:div w:id="1550260120">
      <w:bodyDiv w:val="1"/>
      <w:marLeft w:val="0"/>
      <w:marRight w:val="0"/>
      <w:marTop w:val="0"/>
      <w:marBottom w:val="0"/>
      <w:divBdr>
        <w:top w:val="none" w:sz="0" w:space="0" w:color="auto"/>
        <w:left w:val="none" w:sz="0" w:space="0" w:color="auto"/>
        <w:bottom w:val="none" w:sz="0" w:space="0" w:color="auto"/>
        <w:right w:val="none" w:sz="0" w:space="0" w:color="auto"/>
      </w:divBdr>
      <w:divsChild>
        <w:div w:id="1848399320">
          <w:marLeft w:val="0"/>
          <w:marRight w:val="0"/>
          <w:marTop w:val="0"/>
          <w:marBottom w:val="75"/>
          <w:divBdr>
            <w:top w:val="none" w:sz="0" w:space="0" w:color="auto"/>
            <w:left w:val="none" w:sz="0" w:space="0" w:color="auto"/>
            <w:bottom w:val="none" w:sz="0" w:space="0" w:color="auto"/>
            <w:right w:val="none" w:sz="0" w:space="0" w:color="auto"/>
          </w:divBdr>
          <w:divsChild>
            <w:div w:id="1560895722">
              <w:marLeft w:val="0"/>
              <w:marRight w:val="0"/>
              <w:marTop w:val="0"/>
              <w:marBottom w:val="0"/>
              <w:divBdr>
                <w:top w:val="none" w:sz="0" w:space="0" w:color="auto"/>
                <w:left w:val="none" w:sz="0" w:space="0" w:color="auto"/>
                <w:bottom w:val="none" w:sz="0" w:space="0" w:color="auto"/>
                <w:right w:val="none" w:sz="0" w:space="0" w:color="auto"/>
              </w:divBdr>
            </w:div>
            <w:div w:id="59401239">
              <w:marLeft w:val="0"/>
              <w:marRight w:val="0"/>
              <w:marTop w:val="0"/>
              <w:marBottom w:val="0"/>
              <w:divBdr>
                <w:top w:val="none" w:sz="0" w:space="0" w:color="auto"/>
                <w:left w:val="none" w:sz="0" w:space="0" w:color="auto"/>
                <w:bottom w:val="none" w:sz="0" w:space="0" w:color="auto"/>
                <w:right w:val="none" w:sz="0" w:space="0" w:color="auto"/>
              </w:divBdr>
            </w:div>
          </w:divsChild>
        </w:div>
        <w:div w:id="1707945538">
          <w:marLeft w:val="0"/>
          <w:marRight w:val="0"/>
          <w:marTop w:val="0"/>
          <w:marBottom w:val="75"/>
          <w:divBdr>
            <w:top w:val="none" w:sz="0" w:space="0" w:color="auto"/>
            <w:left w:val="none" w:sz="0" w:space="0" w:color="auto"/>
            <w:bottom w:val="none" w:sz="0" w:space="0" w:color="auto"/>
            <w:right w:val="none" w:sz="0" w:space="0" w:color="auto"/>
          </w:divBdr>
        </w:div>
        <w:div w:id="928731160">
          <w:marLeft w:val="0"/>
          <w:marRight w:val="0"/>
          <w:marTop w:val="0"/>
          <w:marBottom w:val="75"/>
          <w:divBdr>
            <w:top w:val="none" w:sz="0" w:space="0" w:color="auto"/>
            <w:left w:val="none" w:sz="0" w:space="0" w:color="auto"/>
            <w:bottom w:val="none" w:sz="0" w:space="0" w:color="auto"/>
            <w:right w:val="none" w:sz="0" w:space="0" w:color="auto"/>
          </w:divBdr>
        </w:div>
        <w:div w:id="902447728">
          <w:marLeft w:val="0"/>
          <w:marRight w:val="0"/>
          <w:marTop w:val="0"/>
          <w:marBottom w:val="75"/>
          <w:divBdr>
            <w:top w:val="none" w:sz="0" w:space="0" w:color="auto"/>
            <w:left w:val="none" w:sz="0" w:space="0" w:color="auto"/>
            <w:bottom w:val="none" w:sz="0" w:space="0" w:color="auto"/>
            <w:right w:val="none" w:sz="0" w:space="0" w:color="auto"/>
          </w:divBdr>
        </w:div>
      </w:divsChild>
    </w:div>
    <w:div w:id="1607612027">
      <w:bodyDiv w:val="1"/>
      <w:marLeft w:val="0"/>
      <w:marRight w:val="0"/>
      <w:marTop w:val="0"/>
      <w:marBottom w:val="0"/>
      <w:divBdr>
        <w:top w:val="none" w:sz="0" w:space="0" w:color="auto"/>
        <w:left w:val="none" w:sz="0" w:space="0" w:color="auto"/>
        <w:bottom w:val="none" w:sz="0" w:space="0" w:color="auto"/>
        <w:right w:val="none" w:sz="0" w:space="0" w:color="auto"/>
      </w:divBdr>
      <w:divsChild>
        <w:div w:id="1142847365">
          <w:marLeft w:val="0"/>
          <w:marRight w:val="0"/>
          <w:marTop w:val="0"/>
          <w:marBottom w:val="0"/>
          <w:divBdr>
            <w:top w:val="none" w:sz="0" w:space="0" w:color="auto"/>
            <w:left w:val="none" w:sz="0" w:space="0" w:color="auto"/>
            <w:bottom w:val="none" w:sz="0" w:space="0" w:color="auto"/>
            <w:right w:val="none" w:sz="0" w:space="0" w:color="auto"/>
          </w:divBdr>
        </w:div>
        <w:div w:id="1277832271">
          <w:marLeft w:val="0"/>
          <w:marRight w:val="0"/>
          <w:marTop w:val="0"/>
          <w:marBottom w:val="0"/>
          <w:divBdr>
            <w:top w:val="none" w:sz="0" w:space="0" w:color="auto"/>
            <w:left w:val="none" w:sz="0" w:space="0" w:color="auto"/>
            <w:bottom w:val="none" w:sz="0" w:space="0" w:color="auto"/>
            <w:right w:val="none" w:sz="0" w:space="0" w:color="auto"/>
          </w:divBdr>
        </w:div>
      </w:divsChild>
    </w:div>
    <w:div w:id="1614902861">
      <w:bodyDiv w:val="1"/>
      <w:marLeft w:val="0"/>
      <w:marRight w:val="0"/>
      <w:marTop w:val="0"/>
      <w:marBottom w:val="0"/>
      <w:divBdr>
        <w:top w:val="none" w:sz="0" w:space="0" w:color="auto"/>
        <w:left w:val="none" w:sz="0" w:space="0" w:color="auto"/>
        <w:bottom w:val="none" w:sz="0" w:space="0" w:color="auto"/>
        <w:right w:val="none" w:sz="0" w:space="0" w:color="auto"/>
      </w:divBdr>
      <w:divsChild>
        <w:div w:id="1989312179">
          <w:marLeft w:val="0"/>
          <w:marRight w:val="0"/>
          <w:marTop w:val="0"/>
          <w:marBottom w:val="0"/>
          <w:divBdr>
            <w:top w:val="none" w:sz="0" w:space="0" w:color="auto"/>
            <w:left w:val="none" w:sz="0" w:space="0" w:color="auto"/>
            <w:bottom w:val="none" w:sz="0" w:space="0" w:color="auto"/>
            <w:right w:val="none" w:sz="0" w:space="0" w:color="auto"/>
          </w:divBdr>
        </w:div>
        <w:div w:id="1472015956">
          <w:marLeft w:val="0"/>
          <w:marRight w:val="0"/>
          <w:marTop w:val="0"/>
          <w:marBottom w:val="0"/>
          <w:divBdr>
            <w:top w:val="none" w:sz="0" w:space="0" w:color="auto"/>
            <w:left w:val="none" w:sz="0" w:space="0" w:color="auto"/>
            <w:bottom w:val="none" w:sz="0" w:space="0" w:color="auto"/>
            <w:right w:val="none" w:sz="0" w:space="0" w:color="auto"/>
          </w:divBdr>
        </w:div>
      </w:divsChild>
    </w:div>
    <w:div w:id="1686176260">
      <w:bodyDiv w:val="1"/>
      <w:marLeft w:val="0"/>
      <w:marRight w:val="0"/>
      <w:marTop w:val="0"/>
      <w:marBottom w:val="0"/>
      <w:divBdr>
        <w:top w:val="none" w:sz="0" w:space="0" w:color="auto"/>
        <w:left w:val="none" w:sz="0" w:space="0" w:color="auto"/>
        <w:bottom w:val="none" w:sz="0" w:space="0" w:color="auto"/>
        <w:right w:val="none" w:sz="0" w:space="0" w:color="auto"/>
      </w:divBdr>
      <w:divsChild>
        <w:div w:id="2061635372">
          <w:marLeft w:val="0"/>
          <w:marRight w:val="0"/>
          <w:marTop w:val="0"/>
          <w:marBottom w:val="0"/>
          <w:divBdr>
            <w:top w:val="none" w:sz="0" w:space="0" w:color="auto"/>
            <w:left w:val="none" w:sz="0" w:space="0" w:color="auto"/>
            <w:bottom w:val="none" w:sz="0" w:space="0" w:color="auto"/>
            <w:right w:val="none" w:sz="0" w:space="0" w:color="auto"/>
          </w:divBdr>
        </w:div>
        <w:div w:id="1508398309">
          <w:marLeft w:val="0"/>
          <w:marRight w:val="0"/>
          <w:marTop w:val="0"/>
          <w:marBottom w:val="0"/>
          <w:divBdr>
            <w:top w:val="none" w:sz="0" w:space="0" w:color="auto"/>
            <w:left w:val="none" w:sz="0" w:space="0" w:color="auto"/>
            <w:bottom w:val="none" w:sz="0" w:space="0" w:color="auto"/>
            <w:right w:val="none" w:sz="0" w:space="0" w:color="auto"/>
          </w:divBdr>
          <w:divsChild>
            <w:div w:id="55778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327562">
      <w:bodyDiv w:val="1"/>
      <w:marLeft w:val="0"/>
      <w:marRight w:val="0"/>
      <w:marTop w:val="0"/>
      <w:marBottom w:val="0"/>
      <w:divBdr>
        <w:top w:val="none" w:sz="0" w:space="0" w:color="auto"/>
        <w:left w:val="none" w:sz="0" w:space="0" w:color="auto"/>
        <w:bottom w:val="none" w:sz="0" w:space="0" w:color="auto"/>
        <w:right w:val="none" w:sz="0" w:space="0" w:color="auto"/>
      </w:divBdr>
      <w:divsChild>
        <w:div w:id="835536221">
          <w:marLeft w:val="0"/>
          <w:marRight w:val="0"/>
          <w:marTop w:val="0"/>
          <w:marBottom w:val="0"/>
          <w:divBdr>
            <w:top w:val="none" w:sz="0" w:space="0" w:color="auto"/>
            <w:left w:val="none" w:sz="0" w:space="0" w:color="auto"/>
            <w:bottom w:val="none" w:sz="0" w:space="0" w:color="auto"/>
            <w:right w:val="none" w:sz="0" w:space="0" w:color="auto"/>
          </w:divBdr>
        </w:div>
        <w:div w:id="405693560">
          <w:marLeft w:val="0"/>
          <w:marRight w:val="0"/>
          <w:marTop w:val="0"/>
          <w:marBottom w:val="0"/>
          <w:divBdr>
            <w:top w:val="none" w:sz="0" w:space="0" w:color="auto"/>
            <w:left w:val="none" w:sz="0" w:space="0" w:color="auto"/>
            <w:bottom w:val="none" w:sz="0" w:space="0" w:color="auto"/>
            <w:right w:val="none" w:sz="0" w:space="0" w:color="auto"/>
          </w:divBdr>
        </w:div>
      </w:divsChild>
    </w:div>
    <w:div w:id="1807044499">
      <w:bodyDiv w:val="1"/>
      <w:marLeft w:val="0"/>
      <w:marRight w:val="0"/>
      <w:marTop w:val="0"/>
      <w:marBottom w:val="0"/>
      <w:divBdr>
        <w:top w:val="none" w:sz="0" w:space="0" w:color="auto"/>
        <w:left w:val="none" w:sz="0" w:space="0" w:color="auto"/>
        <w:bottom w:val="none" w:sz="0" w:space="0" w:color="auto"/>
        <w:right w:val="none" w:sz="0" w:space="0" w:color="auto"/>
      </w:divBdr>
    </w:div>
    <w:div w:id="1813525627">
      <w:bodyDiv w:val="1"/>
      <w:marLeft w:val="0"/>
      <w:marRight w:val="0"/>
      <w:marTop w:val="0"/>
      <w:marBottom w:val="0"/>
      <w:divBdr>
        <w:top w:val="none" w:sz="0" w:space="0" w:color="auto"/>
        <w:left w:val="none" w:sz="0" w:space="0" w:color="auto"/>
        <w:bottom w:val="none" w:sz="0" w:space="0" w:color="auto"/>
        <w:right w:val="none" w:sz="0" w:space="0" w:color="auto"/>
      </w:divBdr>
      <w:divsChild>
        <w:div w:id="1823037302">
          <w:marLeft w:val="0"/>
          <w:marRight w:val="0"/>
          <w:marTop w:val="0"/>
          <w:marBottom w:val="0"/>
          <w:divBdr>
            <w:top w:val="none" w:sz="0" w:space="0" w:color="auto"/>
            <w:left w:val="none" w:sz="0" w:space="0" w:color="auto"/>
            <w:bottom w:val="none" w:sz="0" w:space="0" w:color="auto"/>
            <w:right w:val="none" w:sz="0" w:space="0" w:color="auto"/>
          </w:divBdr>
        </w:div>
        <w:div w:id="1886210776">
          <w:marLeft w:val="0"/>
          <w:marRight w:val="0"/>
          <w:marTop w:val="0"/>
          <w:marBottom w:val="0"/>
          <w:divBdr>
            <w:top w:val="none" w:sz="0" w:space="0" w:color="auto"/>
            <w:left w:val="none" w:sz="0" w:space="0" w:color="auto"/>
            <w:bottom w:val="none" w:sz="0" w:space="0" w:color="auto"/>
            <w:right w:val="none" w:sz="0" w:space="0" w:color="auto"/>
          </w:divBdr>
        </w:div>
      </w:divsChild>
    </w:div>
    <w:div w:id="1841582389">
      <w:bodyDiv w:val="1"/>
      <w:marLeft w:val="0"/>
      <w:marRight w:val="0"/>
      <w:marTop w:val="0"/>
      <w:marBottom w:val="0"/>
      <w:divBdr>
        <w:top w:val="none" w:sz="0" w:space="0" w:color="auto"/>
        <w:left w:val="none" w:sz="0" w:space="0" w:color="auto"/>
        <w:bottom w:val="none" w:sz="0" w:space="0" w:color="auto"/>
        <w:right w:val="none" w:sz="0" w:space="0" w:color="auto"/>
      </w:divBdr>
      <w:divsChild>
        <w:div w:id="888809179">
          <w:marLeft w:val="0"/>
          <w:marRight w:val="0"/>
          <w:marTop w:val="0"/>
          <w:marBottom w:val="0"/>
          <w:divBdr>
            <w:top w:val="none" w:sz="0" w:space="0" w:color="auto"/>
            <w:left w:val="none" w:sz="0" w:space="0" w:color="auto"/>
            <w:bottom w:val="none" w:sz="0" w:space="0" w:color="auto"/>
            <w:right w:val="none" w:sz="0" w:space="0" w:color="auto"/>
          </w:divBdr>
        </w:div>
        <w:div w:id="896665860">
          <w:marLeft w:val="0"/>
          <w:marRight w:val="0"/>
          <w:marTop w:val="0"/>
          <w:marBottom w:val="0"/>
          <w:divBdr>
            <w:top w:val="none" w:sz="0" w:space="0" w:color="auto"/>
            <w:left w:val="none" w:sz="0" w:space="0" w:color="auto"/>
            <w:bottom w:val="none" w:sz="0" w:space="0" w:color="auto"/>
            <w:right w:val="none" w:sz="0" w:space="0" w:color="auto"/>
          </w:divBdr>
        </w:div>
      </w:divsChild>
    </w:div>
    <w:div w:id="1918513269">
      <w:bodyDiv w:val="1"/>
      <w:marLeft w:val="0"/>
      <w:marRight w:val="0"/>
      <w:marTop w:val="0"/>
      <w:marBottom w:val="0"/>
      <w:divBdr>
        <w:top w:val="none" w:sz="0" w:space="0" w:color="auto"/>
        <w:left w:val="none" w:sz="0" w:space="0" w:color="auto"/>
        <w:bottom w:val="none" w:sz="0" w:space="0" w:color="auto"/>
        <w:right w:val="none" w:sz="0" w:space="0" w:color="auto"/>
      </w:divBdr>
      <w:divsChild>
        <w:div w:id="1400716172">
          <w:marLeft w:val="0"/>
          <w:marRight w:val="0"/>
          <w:marTop w:val="0"/>
          <w:marBottom w:val="0"/>
          <w:divBdr>
            <w:top w:val="none" w:sz="0" w:space="0" w:color="auto"/>
            <w:left w:val="none" w:sz="0" w:space="0" w:color="auto"/>
            <w:bottom w:val="none" w:sz="0" w:space="0" w:color="auto"/>
            <w:right w:val="none" w:sz="0" w:space="0" w:color="auto"/>
          </w:divBdr>
        </w:div>
        <w:div w:id="357704643">
          <w:marLeft w:val="0"/>
          <w:marRight w:val="0"/>
          <w:marTop w:val="0"/>
          <w:marBottom w:val="0"/>
          <w:divBdr>
            <w:top w:val="none" w:sz="0" w:space="0" w:color="auto"/>
            <w:left w:val="none" w:sz="0" w:space="0" w:color="auto"/>
            <w:bottom w:val="none" w:sz="0" w:space="0" w:color="auto"/>
            <w:right w:val="none" w:sz="0" w:space="0" w:color="auto"/>
          </w:divBdr>
        </w:div>
      </w:divsChild>
    </w:div>
    <w:div w:id="1939016982">
      <w:bodyDiv w:val="1"/>
      <w:marLeft w:val="0"/>
      <w:marRight w:val="0"/>
      <w:marTop w:val="0"/>
      <w:marBottom w:val="0"/>
      <w:divBdr>
        <w:top w:val="none" w:sz="0" w:space="0" w:color="auto"/>
        <w:left w:val="none" w:sz="0" w:space="0" w:color="auto"/>
        <w:bottom w:val="none" w:sz="0" w:space="0" w:color="auto"/>
        <w:right w:val="none" w:sz="0" w:space="0" w:color="auto"/>
      </w:divBdr>
      <w:divsChild>
        <w:div w:id="1371606557">
          <w:marLeft w:val="0"/>
          <w:marRight w:val="0"/>
          <w:marTop w:val="0"/>
          <w:marBottom w:val="0"/>
          <w:divBdr>
            <w:top w:val="none" w:sz="0" w:space="0" w:color="auto"/>
            <w:left w:val="none" w:sz="0" w:space="0" w:color="auto"/>
            <w:bottom w:val="none" w:sz="0" w:space="0" w:color="auto"/>
            <w:right w:val="none" w:sz="0" w:space="0" w:color="auto"/>
          </w:divBdr>
        </w:div>
        <w:div w:id="25644417">
          <w:marLeft w:val="0"/>
          <w:marRight w:val="0"/>
          <w:marTop w:val="0"/>
          <w:marBottom w:val="0"/>
          <w:divBdr>
            <w:top w:val="none" w:sz="0" w:space="0" w:color="auto"/>
            <w:left w:val="none" w:sz="0" w:space="0" w:color="auto"/>
            <w:bottom w:val="none" w:sz="0" w:space="0" w:color="auto"/>
            <w:right w:val="none" w:sz="0" w:space="0" w:color="auto"/>
          </w:divBdr>
        </w:div>
      </w:divsChild>
    </w:div>
    <w:div w:id="1979602095">
      <w:bodyDiv w:val="1"/>
      <w:marLeft w:val="0"/>
      <w:marRight w:val="0"/>
      <w:marTop w:val="0"/>
      <w:marBottom w:val="0"/>
      <w:divBdr>
        <w:top w:val="none" w:sz="0" w:space="0" w:color="auto"/>
        <w:left w:val="none" w:sz="0" w:space="0" w:color="auto"/>
        <w:bottom w:val="none" w:sz="0" w:space="0" w:color="auto"/>
        <w:right w:val="none" w:sz="0" w:space="0" w:color="auto"/>
      </w:divBdr>
      <w:divsChild>
        <w:div w:id="2012874716">
          <w:marLeft w:val="0"/>
          <w:marRight w:val="0"/>
          <w:marTop w:val="0"/>
          <w:marBottom w:val="0"/>
          <w:divBdr>
            <w:top w:val="none" w:sz="0" w:space="0" w:color="auto"/>
            <w:left w:val="none" w:sz="0" w:space="0" w:color="auto"/>
            <w:bottom w:val="none" w:sz="0" w:space="0" w:color="auto"/>
            <w:right w:val="none" w:sz="0" w:space="0" w:color="auto"/>
          </w:divBdr>
        </w:div>
        <w:div w:id="1976837336">
          <w:marLeft w:val="0"/>
          <w:marRight w:val="0"/>
          <w:marTop w:val="0"/>
          <w:marBottom w:val="0"/>
          <w:divBdr>
            <w:top w:val="none" w:sz="0" w:space="0" w:color="auto"/>
            <w:left w:val="none" w:sz="0" w:space="0" w:color="auto"/>
            <w:bottom w:val="none" w:sz="0" w:space="0" w:color="auto"/>
            <w:right w:val="none" w:sz="0" w:space="0" w:color="auto"/>
          </w:divBdr>
          <w:divsChild>
            <w:div w:id="213274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6093">
      <w:bodyDiv w:val="1"/>
      <w:marLeft w:val="0"/>
      <w:marRight w:val="0"/>
      <w:marTop w:val="0"/>
      <w:marBottom w:val="0"/>
      <w:divBdr>
        <w:top w:val="none" w:sz="0" w:space="0" w:color="auto"/>
        <w:left w:val="none" w:sz="0" w:space="0" w:color="auto"/>
        <w:bottom w:val="none" w:sz="0" w:space="0" w:color="auto"/>
        <w:right w:val="none" w:sz="0" w:space="0" w:color="auto"/>
      </w:divBdr>
      <w:divsChild>
        <w:div w:id="922104428">
          <w:marLeft w:val="0"/>
          <w:marRight w:val="0"/>
          <w:marTop w:val="0"/>
          <w:marBottom w:val="0"/>
          <w:divBdr>
            <w:top w:val="none" w:sz="0" w:space="0" w:color="auto"/>
            <w:left w:val="none" w:sz="0" w:space="0" w:color="auto"/>
            <w:bottom w:val="none" w:sz="0" w:space="0" w:color="auto"/>
            <w:right w:val="none" w:sz="0" w:space="0" w:color="auto"/>
          </w:divBdr>
        </w:div>
        <w:div w:id="2075349398">
          <w:marLeft w:val="0"/>
          <w:marRight w:val="0"/>
          <w:marTop w:val="0"/>
          <w:marBottom w:val="0"/>
          <w:divBdr>
            <w:top w:val="none" w:sz="0" w:space="0" w:color="auto"/>
            <w:left w:val="none" w:sz="0" w:space="0" w:color="auto"/>
            <w:bottom w:val="none" w:sz="0" w:space="0" w:color="auto"/>
            <w:right w:val="none" w:sz="0" w:space="0" w:color="auto"/>
          </w:divBdr>
        </w:div>
      </w:divsChild>
    </w:div>
    <w:div w:id="2040818884">
      <w:bodyDiv w:val="1"/>
      <w:marLeft w:val="0"/>
      <w:marRight w:val="0"/>
      <w:marTop w:val="0"/>
      <w:marBottom w:val="0"/>
      <w:divBdr>
        <w:top w:val="none" w:sz="0" w:space="0" w:color="auto"/>
        <w:left w:val="none" w:sz="0" w:space="0" w:color="auto"/>
        <w:bottom w:val="none" w:sz="0" w:space="0" w:color="auto"/>
        <w:right w:val="none" w:sz="0" w:space="0" w:color="auto"/>
      </w:divBdr>
      <w:divsChild>
        <w:div w:id="2090349924">
          <w:marLeft w:val="0"/>
          <w:marRight w:val="0"/>
          <w:marTop w:val="0"/>
          <w:marBottom w:val="0"/>
          <w:divBdr>
            <w:top w:val="none" w:sz="0" w:space="0" w:color="auto"/>
            <w:left w:val="none" w:sz="0" w:space="0" w:color="auto"/>
            <w:bottom w:val="none" w:sz="0" w:space="0" w:color="auto"/>
            <w:right w:val="none" w:sz="0" w:space="0" w:color="auto"/>
          </w:divBdr>
        </w:div>
        <w:div w:id="1647707446">
          <w:marLeft w:val="0"/>
          <w:marRight w:val="0"/>
          <w:marTop w:val="0"/>
          <w:marBottom w:val="0"/>
          <w:divBdr>
            <w:top w:val="none" w:sz="0" w:space="0" w:color="auto"/>
            <w:left w:val="none" w:sz="0" w:space="0" w:color="auto"/>
            <w:bottom w:val="none" w:sz="0" w:space="0" w:color="auto"/>
            <w:right w:val="none" w:sz="0" w:space="0" w:color="auto"/>
          </w:divBdr>
        </w:div>
      </w:divsChild>
    </w:div>
    <w:div w:id="2102483980">
      <w:bodyDiv w:val="1"/>
      <w:marLeft w:val="0"/>
      <w:marRight w:val="0"/>
      <w:marTop w:val="0"/>
      <w:marBottom w:val="0"/>
      <w:divBdr>
        <w:top w:val="none" w:sz="0" w:space="0" w:color="auto"/>
        <w:left w:val="none" w:sz="0" w:space="0" w:color="auto"/>
        <w:bottom w:val="none" w:sz="0" w:space="0" w:color="auto"/>
        <w:right w:val="none" w:sz="0" w:space="0" w:color="auto"/>
      </w:divBdr>
      <w:divsChild>
        <w:div w:id="1818568770">
          <w:marLeft w:val="0"/>
          <w:marRight w:val="0"/>
          <w:marTop w:val="0"/>
          <w:marBottom w:val="75"/>
          <w:divBdr>
            <w:top w:val="none" w:sz="0" w:space="0" w:color="auto"/>
            <w:left w:val="none" w:sz="0" w:space="0" w:color="auto"/>
            <w:bottom w:val="none" w:sz="0" w:space="0" w:color="auto"/>
            <w:right w:val="none" w:sz="0" w:space="0" w:color="auto"/>
          </w:divBdr>
          <w:divsChild>
            <w:div w:id="1046413353">
              <w:marLeft w:val="0"/>
              <w:marRight w:val="0"/>
              <w:marTop w:val="0"/>
              <w:marBottom w:val="0"/>
              <w:divBdr>
                <w:top w:val="none" w:sz="0" w:space="0" w:color="auto"/>
                <w:left w:val="none" w:sz="0" w:space="0" w:color="auto"/>
                <w:bottom w:val="none" w:sz="0" w:space="0" w:color="auto"/>
                <w:right w:val="none" w:sz="0" w:space="0" w:color="auto"/>
              </w:divBdr>
            </w:div>
            <w:div w:id="779181375">
              <w:marLeft w:val="0"/>
              <w:marRight w:val="0"/>
              <w:marTop w:val="0"/>
              <w:marBottom w:val="0"/>
              <w:divBdr>
                <w:top w:val="none" w:sz="0" w:space="0" w:color="auto"/>
                <w:left w:val="none" w:sz="0" w:space="0" w:color="auto"/>
                <w:bottom w:val="none" w:sz="0" w:space="0" w:color="auto"/>
                <w:right w:val="none" w:sz="0" w:space="0" w:color="auto"/>
              </w:divBdr>
            </w:div>
          </w:divsChild>
        </w:div>
        <w:div w:id="2132244004">
          <w:marLeft w:val="0"/>
          <w:marRight w:val="0"/>
          <w:marTop w:val="0"/>
          <w:marBottom w:val="75"/>
          <w:divBdr>
            <w:top w:val="none" w:sz="0" w:space="0" w:color="auto"/>
            <w:left w:val="none" w:sz="0" w:space="0" w:color="auto"/>
            <w:bottom w:val="none" w:sz="0" w:space="0" w:color="auto"/>
            <w:right w:val="none" w:sz="0" w:space="0" w:color="auto"/>
          </w:divBdr>
        </w:div>
        <w:div w:id="1706558084">
          <w:marLeft w:val="0"/>
          <w:marRight w:val="0"/>
          <w:marTop w:val="0"/>
          <w:marBottom w:val="75"/>
          <w:divBdr>
            <w:top w:val="none" w:sz="0" w:space="0" w:color="auto"/>
            <w:left w:val="none" w:sz="0" w:space="0" w:color="auto"/>
            <w:bottom w:val="none" w:sz="0" w:space="0" w:color="auto"/>
            <w:right w:val="none" w:sz="0" w:space="0" w:color="auto"/>
          </w:divBdr>
        </w:div>
        <w:div w:id="101538365">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watch.org/na58986/2025/07/31/are-sglt-2-inhibitors-beneficial-and-safe-patients-with?ijkey=8vd2SOMgc&amp;sfnsn=mo"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has-sante.fr/upload/docs/application/pdf/2025-07/flash_securite_patient_-_evenements_medicamenteux_qui_ne_devraient_jamais_arriver_never_events.pdf" TargetMode="External"/><Relationship Id="rId4" Type="http://schemas.openxmlformats.org/officeDocument/2006/relationships/settings" Target="settings.xml"/><Relationship Id="rId9" Type="http://schemas.openxmlformats.org/officeDocument/2006/relationships/hyperlink" Target="https://ansm.sante.fr/actualites/produits-de-contraste-iodes-rappel-de-la-conduite-a-tenir-face-aux-reactions-cutanees-dhypersensibilite-retard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835</TotalTime>
  <Pages>6</Pages>
  <Words>2426</Words>
  <Characters>13829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DUOC_CHITHO</dc:creator>
  <cp:lastModifiedBy>DUOC_QUANG</cp:lastModifiedBy>
  <cp:revision>327</cp:revision>
  <cp:lastPrinted>2025-08-22T08:52:00Z</cp:lastPrinted>
  <dcterms:created xsi:type="dcterms:W3CDTF">2024-09-25T08:15:00Z</dcterms:created>
  <dcterms:modified xsi:type="dcterms:W3CDTF">2025-08-22T08:52:00Z</dcterms:modified>
</cp:coreProperties>
</file>