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F51A86" w:rsidRPr="008E0758" w:rsidTr="00725D86">
        <w:trPr>
          <w:trHeight w:val="841"/>
        </w:trPr>
        <w:tc>
          <w:tcPr>
            <w:tcW w:w="4503" w:type="dxa"/>
            <w:shd w:val="clear" w:color="auto" w:fill="auto"/>
          </w:tcPr>
          <w:p w:rsidR="008B3222" w:rsidRPr="008E0758" w:rsidRDefault="007A4AFE" w:rsidP="00913253">
            <w:pPr>
              <w:pStyle w:val="Heading5"/>
              <w:tabs>
                <w:tab w:val="center" w:pos="1680"/>
                <w:tab w:val="center" w:pos="6240"/>
              </w:tabs>
              <w:jc w:val="both"/>
              <w:rPr>
                <w:szCs w:val="28"/>
              </w:rPr>
            </w:pPr>
            <w:r w:rsidRPr="008E0758">
              <w:rPr>
                <w:szCs w:val="28"/>
              </w:rPr>
              <w:t xml:space="preserve"> </w:t>
            </w:r>
            <w:r w:rsidR="008B3222" w:rsidRPr="008E0758">
              <w:rPr>
                <w:szCs w:val="28"/>
              </w:rPr>
              <w:t>HỘI ĐỒNG THUỐC VÀ ĐIỀU TRỊ</w:t>
            </w:r>
          </w:p>
          <w:p w:rsidR="008B3222" w:rsidRPr="008E0758" w:rsidRDefault="008B3222" w:rsidP="00913253">
            <w:pPr>
              <w:spacing w:after="0" w:line="240" w:lineRule="auto"/>
              <w:jc w:val="both"/>
              <w:rPr>
                <w:rFonts w:ascii="Times New Roman" w:hAnsi="Times New Roman" w:cs="Times New Roman"/>
                <w:b/>
                <w:sz w:val="28"/>
                <w:szCs w:val="28"/>
              </w:rPr>
            </w:pPr>
            <w:r w:rsidRPr="008E0758">
              <w:rPr>
                <w:rFonts w:ascii="Times New Roman" w:hAnsi="Times New Roman" w:cs="Times New Roman"/>
                <w:noProof/>
                <w:spacing w:val="-10"/>
                <w:sz w:val="28"/>
                <w:szCs w:val="28"/>
              </w:rPr>
              <mc:AlternateContent>
                <mc:Choice Requires="wps">
                  <w:drawing>
                    <wp:anchor distT="4294967295" distB="4294967295" distL="114300" distR="114300" simplePos="0" relativeHeight="251659264" behindDoc="0" locked="0" layoutInCell="1" allowOverlap="1" wp14:anchorId="329AF6CF" wp14:editId="7DFB2090">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003A3131">
              <w:rPr>
                <w:rFonts w:ascii="Times New Roman" w:hAnsi="Times New Roman" w:cs="Times New Roman"/>
                <w:b/>
                <w:spacing w:val="-10"/>
                <w:sz w:val="28"/>
                <w:szCs w:val="28"/>
              </w:rPr>
              <w:t xml:space="preserve">       </w:t>
            </w:r>
            <w:r w:rsidRPr="008E0758">
              <w:rPr>
                <w:rFonts w:ascii="Times New Roman" w:hAnsi="Times New Roman" w:cs="Times New Roman"/>
                <w:b/>
                <w:spacing w:val="-10"/>
                <w:sz w:val="28"/>
                <w:szCs w:val="28"/>
                <w:lang w:val="vi-VN"/>
              </w:rPr>
              <w:t xml:space="preserve">ĐƠN VỊ </w:t>
            </w:r>
            <w:r w:rsidRPr="008E0758">
              <w:rPr>
                <w:rFonts w:ascii="Times New Roman" w:hAnsi="Times New Roman" w:cs="Times New Roman"/>
                <w:b/>
                <w:spacing w:val="-10"/>
                <w:sz w:val="28"/>
                <w:szCs w:val="28"/>
              </w:rPr>
              <w:t>THÔNG TIN THUỐC</w:t>
            </w:r>
          </w:p>
        </w:tc>
        <w:tc>
          <w:tcPr>
            <w:tcW w:w="5953" w:type="dxa"/>
            <w:shd w:val="clear" w:color="auto" w:fill="auto"/>
          </w:tcPr>
          <w:p w:rsidR="008B3222" w:rsidRPr="008E0758" w:rsidRDefault="008B3222" w:rsidP="00913253">
            <w:pPr>
              <w:pStyle w:val="Heading5"/>
              <w:tabs>
                <w:tab w:val="center" w:pos="1680"/>
                <w:tab w:val="center" w:pos="6240"/>
              </w:tabs>
              <w:jc w:val="both"/>
              <w:rPr>
                <w:b/>
                <w:spacing w:val="-10"/>
                <w:szCs w:val="28"/>
              </w:rPr>
            </w:pPr>
            <w:r w:rsidRPr="008E0758">
              <w:rPr>
                <w:b/>
                <w:spacing w:val="-10"/>
                <w:szCs w:val="28"/>
              </w:rPr>
              <w:t>CỘNG HÒA XÃ HỘI CHỦ NGHĨA VIỆT NAM</w:t>
            </w:r>
          </w:p>
          <w:p w:rsidR="008B3222" w:rsidRPr="008E0758" w:rsidRDefault="008B3222" w:rsidP="00913253">
            <w:pPr>
              <w:pStyle w:val="Heading5"/>
              <w:tabs>
                <w:tab w:val="center" w:pos="1680"/>
                <w:tab w:val="center" w:pos="6240"/>
              </w:tabs>
              <w:jc w:val="both"/>
              <w:rPr>
                <w:b/>
                <w:spacing w:val="-10"/>
                <w:szCs w:val="28"/>
              </w:rPr>
            </w:pPr>
            <w:r w:rsidRPr="008E0758">
              <w:rPr>
                <w:b/>
                <w:noProof/>
                <w:spacing w:val="-10"/>
                <w:szCs w:val="28"/>
              </w:rPr>
              <mc:AlternateContent>
                <mc:Choice Requires="wps">
                  <w:drawing>
                    <wp:anchor distT="4294967295" distB="4294967295" distL="114300" distR="114300" simplePos="0" relativeHeight="251660288" behindDoc="0" locked="0" layoutInCell="1" allowOverlap="1" wp14:anchorId="261D2B73" wp14:editId="4818AD6C">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922A6B" w:rsidRPr="008E0758">
              <w:rPr>
                <w:b/>
                <w:spacing w:val="-10"/>
                <w:szCs w:val="28"/>
                <w:lang w:val="vi-VN"/>
              </w:rPr>
              <w:t xml:space="preserve">                </w:t>
            </w:r>
            <w:r w:rsidRPr="008E0758">
              <w:rPr>
                <w:b/>
                <w:spacing w:val="-10"/>
                <w:szCs w:val="28"/>
              </w:rPr>
              <w:t>Độc lập - Tự do - Hạnh phúc</w:t>
            </w:r>
          </w:p>
        </w:tc>
      </w:tr>
      <w:tr w:rsidR="00F51A86" w:rsidRPr="008E0758" w:rsidTr="00725D86">
        <w:tc>
          <w:tcPr>
            <w:tcW w:w="4503" w:type="dxa"/>
            <w:shd w:val="clear" w:color="auto" w:fill="auto"/>
          </w:tcPr>
          <w:p w:rsidR="00CF6B9B" w:rsidRPr="008E0758" w:rsidRDefault="00CF6B9B" w:rsidP="00913253">
            <w:pPr>
              <w:spacing w:after="0" w:line="240" w:lineRule="auto"/>
              <w:jc w:val="both"/>
              <w:rPr>
                <w:rFonts w:ascii="Times New Roman" w:hAnsi="Times New Roman" w:cs="Times New Roman"/>
                <w:sz w:val="28"/>
                <w:szCs w:val="28"/>
              </w:rPr>
            </w:pPr>
          </w:p>
        </w:tc>
        <w:tc>
          <w:tcPr>
            <w:tcW w:w="5953" w:type="dxa"/>
            <w:shd w:val="clear" w:color="auto" w:fill="auto"/>
          </w:tcPr>
          <w:p w:rsidR="008B3222" w:rsidRPr="008E0758" w:rsidRDefault="008B3222" w:rsidP="00913253">
            <w:pPr>
              <w:pStyle w:val="Heading5"/>
              <w:tabs>
                <w:tab w:val="center" w:pos="1680"/>
                <w:tab w:val="center" w:pos="6240"/>
              </w:tabs>
              <w:jc w:val="both"/>
              <w:rPr>
                <w:spacing w:val="-10"/>
                <w:szCs w:val="28"/>
              </w:rPr>
            </w:pPr>
          </w:p>
        </w:tc>
      </w:tr>
    </w:tbl>
    <w:p w:rsidR="003A3131" w:rsidRDefault="00CF6B9B" w:rsidP="0091325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13253" w:rsidRPr="008E0758">
        <w:rPr>
          <w:rFonts w:ascii="Times New Roman" w:hAnsi="Times New Roman" w:cs="Times New Roman"/>
          <w:b/>
          <w:sz w:val="28"/>
          <w:szCs w:val="28"/>
        </w:rPr>
        <w:t xml:space="preserve">                 </w:t>
      </w:r>
      <w:r w:rsidR="008E075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B3222" w:rsidRPr="008E0758">
        <w:rPr>
          <w:rFonts w:ascii="Times New Roman" w:hAnsi="Times New Roman" w:cs="Times New Roman"/>
          <w:b/>
          <w:sz w:val="28"/>
          <w:szCs w:val="28"/>
          <w:lang w:val="vi-VN"/>
        </w:rPr>
        <w:t xml:space="preserve">BẢNG TIN </w:t>
      </w:r>
      <w:r w:rsidR="008B3222" w:rsidRPr="008E0758">
        <w:rPr>
          <w:rFonts w:ascii="Times New Roman" w:hAnsi="Times New Roman" w:cs="Times New Roman"/>
          <w:b/>
          <w:sz w:val="28"/>
          <w:szCs w:val="28"/>
        </w:rPr>
        <w:t xml:space="preserve">THÔNG TIN THUỐC THÁNG </w:t>
      </w:r>
      <w:r w:rsidR="00253AA9" w:rsidRPr="008E0758">
        <w:rPr>
          <w:rFonts w:ascii="Times New Roman" w:hAnsi="Times New Roman" w:cs="Times New Roman"/>
          <w:b/>
          <w:sz w:val="28"/>
          <w:szCs w:val="28"/>
        </w:rPr>
        <w:t>0</w:t>
      </w:r>
      <w:r w:rsidR="005A387B">
        <w:rPr>
          <w:rFonts w:ascii="Times New Roman" w:hAnsi="Times New Roman" w:cs="Times New Roman"/>
          <w:b/>
          <w:sz w:val="28"/>
          <w:szCs w:val="28"/>
        </w:rPr>
        <w:t>4</w:t>
      </w:r>
      <w:r w:rsidR="008B3222" w:rsidRPr="008E0758">
        <w:rPr>
          <w:rFonts w:ascii="Times New Roman" w:hAnsi="Times New Roman" w:cs="Times New Roman"/>
          <w:b/>
          <w:sz w:val="28"/>
          <w:szCs w:val="28"/>
        </w:rPr>
        <w:t>/202</w:t>
      </w:r>
      <w:r w:rsidR="00253AA9" w:rsidRPr="008E0758">
        <w:rPr>
          <w:rFonts w:ascii="Times New Roman" w:hAnsi="Times New Roman" w:cs="Times New Roman"/>
          <w:b/>
          <w:sz w:val="28"/>
          <w:szCs w:val="28"/>
        </w:rPr>
        <w:t>6</w:t>
      </w:r>
    </w:p>
    <w:p w:rsidR="00F73E5F" w:rsidRPr="008E0758" w:rsidRDefault="00F73E5F" w:rsidP="00913253">
      <w:pPr>
        <w:spacing w:after="0" w:line="240" w:lineRule="auto"/>
        <w:jc w:val="both"/>
        <w:rPr>
          <w:rFonts w:ascii="Times New Roman" w:hAnsi="Times New Roman" w:cs="Times New Roman"/>
          <w:b/>
          <w:sz w:val="28"/>
          <w:szCs w:val="28"/>
        </w:rPr>
      </w:pPr>
    </w:p>
    <w:p w:rsidR="0090699A" w:rsidRPr="00FD172E" w:rsidRDefault="00FD172E" w:rsidP="00FD172E">
      <w:pPr>
        <w:pStyle w:val="NormalWeb"/>
        <w:shd w:val="clear" w:color="auto" w:fill="FFFFFF"/>
        <w:spacing w:before="0" w:beforeAutospacing="0" w:after="0" w:afterAutospacing="0"/>
        <w:jc w:val="both"/>
        <w:rPr>
          <w:color w:val="FF0000"/>
          <w:sz w:val="28"/>
          <w:szCs w:val="28"/>
        </w:rPr>
      </w:pPr>
      <w:r w:rsidRPr="00FD172E">
        <w:rPr>
          <w:rStyle w:val="Strong"/>
          <w:color w:val="FF0000"/>
          <w:sz w:val="28"/>
          <w:szCs w:val="28"/>
          <w:highlight w:val="yellow"/>
        </w:rPr>
        <w:t xml:space="preserve">I. </w:t>
      </w:r>
      <w:r w:rsidR="0090699A" w:rsidRPr="00FD172E">
        <w:rPr>
          <w:rStyle w:val="Strong"/>
          <w:color w:val="FF0000"/>
          <w:sz w:val="28"/>
          <w:szCs w:val="28"/>
          <w:highlight w:val="yellow"/>
        </w:rPr>
        <w:t>CẬP NHẬT VỀ NGUY CƠ RỐI LOẠN TÂM THẦN LIÊN QUAN THUỐC CHỦ VẬN THỤ THỂ GLP-1: THÔNG TIN TỪ CƠ QUAN QUẢN LÝ DƯỢC PHẨM AUSTRALIA (TGA)</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333333"/>
          <w:sz w:val="28"/>
          <w:szCs w:val="28"/>
        </w:rPr>
        <w:t> </w:t>
      </w:r>
      <w:r w:rsidR="00FD172E">
        <w:rPr>
          <w:color w:val="333333"/>
          <w:sz w:val="28"/>
          <w:szCs w:val="28"/>
        </w:rPr>
        <w:tab/>
      </w:r>
      <w:r w:rsidRPr="00FD172E">
        <w:rPr>
          <w:color w:val="4D0000"/>
          <w:sz w:val="28"/>
          <w:szCs w:val="28"/>
        </w:rPr>
        <w:t xml:space="preserve">TGA đã tiến hành một cuộc đánh giá cảnh giác dược toàn diện sau khi có thông tin về nguy cơ xuất hiện ý định tự tử hoặc hành </w:t>
      </w:r>
      <w:proofErr w:type="gramStart"/>
      <w:r w:rsidRPr="00FD172E">
        <w:rPr>
          <w:color w:val="4D0000"/>
          <w:sz w:val="28"/>
          <w:szCs w:val="28"/>
        </w:rPr>
        <w:t>vi</w:t>
      </w:r>
      <w:proofErr w:type="gramEnd"/>
      <w:r w:rsidRPr="00FD172E">
        <w:rPr>
          <w:color w:val="4D0000"/>
          <w:sz w:val="28"/>
          <w:szCs w:val="28"/>
        </w:rPr>
        <w:t xml:space="preserve"> tự gây thương tích khi sử dụng các thuốc chủ vận thụ thể GLP-1. Mặc dù chưa tìm thấy đầy đủ bằng chứng về mối quan hệ nhân quả, Ủy ban Cố vấn về thuốc của TGA ghi nhận có sự liên quan phức tạp giữa các rối loạn tâm thần và các bệnh lý nội tiết mạn tính điều trị bằng thuốc chủ vận GLP-1, đồng thời, có mối liên quan tiềm ẩn giữa giảm cân và ý định tự sát hoặc tự gây thương tích.</w:t>
      </w:r>
    </w:p>
    <w:p w:rsidR="0090699A" w:rsidRPr="00FD172E" w:rsidRDefault="0090699A" w:rsidP="00FD172E">
      <w:pPr>
        <w:pStyle w:val="NormalWeb"/>
        <w:shd w:val="clear" w:color="auto" w:fill="FFFFFF"/>
        <w:spacing w:before="0" w:beforeAutospacing="0" w:after="0" w:afterAutospacing="0"/>
        <w:ind w:firstLine="720"/>
        <w:jc w:val="both"/>
        <w:rPr>
          <w:color w:val="333333"/>
          <w:sz w:val="28"/>
          <w:szCs w:val="28"/>
        </w:rPr>
      </w:pPr>
      <w:r w:rsidRPr="00FD172E">
        <w:rPr>
          <w:color w:val="4D0000"/>
          <w:sz w:val="28"/>
          <w:szCs w:val="28"/>
        </w:rPr>
        <w:t>Trong Cơ sở dữ liệu biến cố bất lợi (DAEN) của TGA tính đến ngày 23/09/2025, đối với nhóm thuốc chủ vận thụ thể GLP-1 (semaglutid, liraglutid, dulaglutid và tirzepatid), ghi nhận: 72 báo cáo về ý định tự sát, 6 báo cáo về tự sát do trầm cảm, 4 báo cáo về hành vi tự sát, 2 báo cáo về tự sát và 1 báo cáo về ý định tự gây thương tích. Từ đó, TGA yêu cầu cập nhật thông tin sản phẩm của các thuốc chủ vận GLP-1 về nguy cơ xuất hiện mới hoặc trầm trọng hơn của tình trạng trầm cảm, ý định hoặc hành vi tự sát, hoặc bất kỳ thay đổi bất thường nào về tâm trạng hoặc hành vi.</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4D0000"/>
          <w:sz w:val="28"/>
          <w:szCs w:val="28"/>
        </w:rPr>
        <w:t>Khác với quyết định của TGA, Cơ quan Quản lý Thuốc và Thực phẩm Hoa Kỳ (FDA) đã yêu cầu loại bỏ cảnh báo này trong mục Cảnh báo và Thận trọng trên thông tin sản phẩm do không nhận thấy sự gia tăng nguy cơ xuất hiện ý định hoặc hành vi tự sát sau khi sử dụng thuốc chủ vận thụ thể GLP-1. EMA cũng cho rằng các bằng chứng hiện tại không ủng hộ mối liên quan giữa việc sử dụng các thuốc chủ vận GLP-1 với một số rối loạn tâm thần trên nên chưa cần cập nhật thông tin sản phẩm của các thuốc này.</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333333"/>
          <w:sz w:val="28"/>
          <w:szCs w:val="28"/>
        </w:rPr>
        <w:t> </w:t>
      </w:r>
      <w:r w:rsidRPr="00FD172E">
        <w:rPr>
          <w:rStyle w:val="Strong"/>
          <w:color w:val="4D0000"/>
          <w:sz w:val="28"/>
          <w:szCs w:val="28"/>
        </w:rPr>
        <w:t>Khuyến cáo dành cho nhân viên y tế:</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rStyle w:val="Strong"/>
          <w:color w:val="4D0000"/>
          <w:sz w:val="28"/>
          <w:szCs w:val="28"/>
        </w:rPr>
        <w:t> </w:t>
      </w:r>
      <w:r w:rsidRPr="00FD172E">
        <w:rPr>
          <w:color w:val="4D0000"/>
          <w:sz w:val="28"/>
          <w:szCs w:val="28"/>
        </w:rPr>
        <w:t xml:space="preserve">- Theo dõi sự xuất hiện hoặc trầm trọng hơn của tình trạng trầm cảm, ý định hoặc hành </w:t>
      </w:r>
      <w:proofErr w:type="gramStart"/>
      <w:r w:rsidRPr="00FD172E">
        <w:rPr>
          <w:color w:val="4D0000"/>
          <w:sz w:val="28"/>
          <w:szCs w:val="28"/>
        </w:rPr>
        <w:t>vi</w:t>
      </w:r>
      <w:proofErr w:type="gramEnd"/>
      <w:r w:rsidRPr="00FD172E">
        <w:rPr>
          <w:color w:val="4D0000"/>
          <w:sz w:val="28"/>
          <w:szCs w:val="28"/>
        </w:rPr>
        <w:t xml:space="preserve"> tự sát, hoặc bất kỳ thay đổi bất thường nào về tâm trạng hoặc hành vi.</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4D0000"/>
          <w:sz w:val="28"/>
          <w:szCs w:val="28"/>
        </w:rPr>
        <w:t xml:space="preserve"> - Cân nhắc lợi ích và nguy cơ đối với từng bệnh nhân trước khi bắt đầu hoặc tiếp tục điều trị bằng thuốc chủ vận GLP-1 ở những bệnh nhân có suy nghĩ hoặc hành </w:t>
      </w:r>
      <w:proofErr w:type="gramStart"/>
      <w:r w:rsidRPr="00FD172E">
        <w:rPr>
          <w:color w:val="4D0000"/>
          <w:sz w:val="28"/>
          <w:szCs w:val="28"/>
        </w:rPr>
        <w:t>vi</w:t>
      </w:r>
      <w:proofErr w:type="gramEnd"/>
      <w:r w:rsidRPr="00FD172E">
        <w:rPr>
          <w:color w:val="4D0000"/>
          <w:sz w:val="28"/>
          <w:szCs w:val="28"/>
        </w:rPr>
        <w:t xml:space="preserve"> tự sát.</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4D0000"/>
          <w:sz w:val="28"/>
          <w:szCs w:val="28"/>
        </w:rPr>
        <w:t xml:space="preserve"> - Nhắc nhở bệnh nhân báo cáo nhân viên y tế nếu xuất hiện mới hoặc trầm trọng hơn tình trạng trầm cảm, có ý định tự sát hoặc bất kỳ thay đổi bất thường nào về tâm trạng hoặc hành </w:t>
      </w:r>
      <w:proofErr w:type="gramStart"/>
      <w:r w:rsidRPr="00FD172E">
        <w:rPr>
          <w:color w:val="4D0000"/>
          <w:sz w:val="28"/>
          <w:szCs w:val="28"/>
        </w:rPr>
        <w:t>vi</w:t>
      </w:r>
      <w:proofErr w:type="gramEnd"/>
      <w:r w:rsidRPr="00FD172E">
        <w:rPr>
          <w:color w:val="4D0000"/>
          <w:sz w:val="28"/>
          <w:szCs w:val="28"/>
        </w:rPr>
        <w:t>.</w:t>
      </w:r>
    </w:p>
    <w:p w:rsidR="0090699A" w:rsidRPr="00FD172E" w:rsidRDefault="0090699A" w:rsidP="00FD172E">
      <w:pPr>
        <w:pStyle w:val="NormalWeb"/>
        <w:shd w:val="clear" w:color="auto" w:fill="FFFFFF"/>
        <w:spacing w:before="0" w:beforeAutospacing="0" w:after="0" w:afterAutospacing="0"/>
        <w:jc w:val="both"/>
        <w:rPr>
          <w:color w:val="333333"/>
        </w:rPr>
      </w:pPr>
      <w:r w:rsidRPr="00FD172E">
        <w:rPr>
          <w:color w:val="333333"/>
        </w:rPr>
        <w:t> </w:t>
      </w:r>
      <w:r w:rsidRPr="00FD172E">
        <w:rPr>
          <w:rStyle w:val="Emphasis"/>
          <w:color w:val="4D0000"/>
        </w:rPr>
        <w:t>Nguồn:</w:t>
      </w:r>
      <w:r w:rsidRPr="00FD172E">
        <w:rPr>
          <w:color w:val="4D0000"/>
        </w:rPr>
        <w:t> </w:t>
      </w:r>
      <w:hyperlink r:id="rId8" w:history="1">
        <w:r w:rsidRPr="00FD172E">
          <w:rPr>
            <w:rStyle w:val="Hyperlink"/>
            <w:bdr w:val="none" w:sz="0" w:space="0" w:color="auto" w:frame="1"/>
          </w:rPr>
          <w:t>https://www.tga.gov.au/news/safety-updates/glp-1-ras-warnings-aligned-over-potential-risk-suicidal-thoughts-or-behaviours</w:t>
        </w:r>
      </w:hyperlink>
    </w:p>
    <w:p w:rsidR="0090699A" w:rsidRPr="00FD172E" w:rsidRDefault="00FD172E" w:rsidP="00FD172E">
      <w:pPr>
        <w:pStyle w:val="NormalWeb"/>
        <w:shd w:val="clear" w:color="auto" w:fill="FFFFFF"/>
        <w:spacing w:before="0" w:beforeAutospacing="0" w:after="0" w:afterAutospacing="0"/>
        <w:jc w:val="both"/>
        <w:rPr>
          <w:color w:val="FF0000"/>
          <w:sz w:val="28"/>
          <w:szCs w:val="28"/>
        </w:rPr>
      </w:pPr>
      <w:r w:rsidRPr="00FD172E">
        <w:rPr>
          <w:rStyle w:val="Strong"/>
          <w:color w:val="FF0000"/>
          <w:sz w:val="28"/>
          <w:szCs w:val="28"/>
          <w:highlight w:val="yellow"/>
        </w:rPr>
        <w:t xml:space="preserve">II. </w:t>
      </w:r>
      <w:r w:rsidR="0090699A" w:rsidRPr="00FD172E">
        <w:rPr>
          <w:rStyle w:val="Strong"/>
          <w:color w:val="FF0000"/>
          <w:sz w:val="28"/>
          <w:szCs w:val="28"/>
          <w:highlight w:val="yellow"/>
        </w:rPr>
        <w:t>NGUY CƠ NHIỄM TOAN CHUYỂN HÓA CÓ TĂNG KHOẢNG TRỐNG ANION KHI SỬ DỤNG PARACETAMOL: THÔNG TIN TỪ CƠ QUAN QUẢN LÝ DƯỢC PHẨM NEW ZEALAND (MEDSAFE)</w:t>
      </w:r>
      <w:r w:rsidR="0090699A" w:rsidRPr="00FD172E">
        <w:rPr>
          <w:rStyle w:val="Strong"/>
          <w:color w:val="FF0000"/>
          <w:sz w:val="28"/>
          <w:szCs w:val="28"/>
        </w:rPr>
        <w:t> </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333333"/>
          <w:sz w:val="28"/>
          <w:szCs w:val="28"/>
        </w:rPr>
        <w:lastRenderedPageBreak/>
        <w:t> </w:t>
      </w:r>
    </w:p>
    <w:p w:rsidR="0090699A" w:rsidRPr="00FD172E" w:rsidRDefault="0090699A" w:rsidP="00FD172E">
      <w:pPr>
        <w:pStyle w:val="NormalWeb"/>
        <w:shd w:val="clear" w:color="auto" w:fill="FFFFFF"/>
        <w:spacing w:before="0" w:beforeAutospacing="0" w:after="0" w:afterAutospacing="0"/>
        <w:ind w:firstLine="720"/>
        <w:jc w:val="both"/>
        <w:rPr>
          <w:color w:val="333333"/>
          <w:sz w:val="28"/>
          <w:szCs w:val="28"/>
        </w:rPr>
      </w:pPr>
      <w:r w:rsidRPr="00FD172E">
        <w:rPr>
          <w:color w:val="4D0000"/>
          <w:sz w:val="28"/>
          <w:szCs w:val="28"/>
        </w:rPr>
        <w:t>Nhiễm toan chuyển hóa là một rối loạn cân bằng acid - base đặc trưng bởi pH máu thấp và HCO₃</w:t>
      </w:r>
      <w:r w:rsidRPr="00FD172E">
        <w:rPr>
          <w:color w:val="4D0000"/>
          <w:sz w:val="28"/>
          <w:szCs w:val="28"/>
          <w:vertAlign w:val="superscript"/>
        </w:rPr>
        <w:t>-</w:t>
      </w:r>
      <w:r w:rsidRPr="00FD172E">
        <w:rPr>
          <w:color w:val="4D0000"/>
          <w:sz w:val="28"/>
          <w:szCs w:val="28"/>
        </w:rPr>
        <w:t xml:space="preserve"> thấp. </w:t>
      </w:r>
      <w:proofErr w:type="gramStart"/>
      <w:r w:rsidRPr="00FD172E">
        <w:rPr>
          <w:color w:val="4D0000"/>
          <w:sz w:val="28"/>
          <w:szCs w:val="28"/>
        </w:rPr>
        <w:t>Tình trạng này có thể gây đe dọa tính mạng, đặc biệt ở những bệnh nhân mắc kèm các bệnh lý như bệnh thận mạn hoặc suy gan mất bù.</w:t>
      </w:r>
      <w:proofErr w:type="gramEnd"/>
      <w:r w:rsidRPr="00FD172E">
        <w:rPr>
          <w:color w:val="4D0000"/>
          <w:sz w:val="28"/>
          <w:szCs w:val="28"/>
        </w:rPr>
        <w:t> </w:t>
      </w:r>
      <w:proofErr w:type="gramStart"/>
      <w:r w:rsidRPr="00FD172E">
        <w:rPr>
          <w:color w:val="4D0000"/>
          <w:sz w:val="28"/>
          <w:szCs w:val="28"/>
        </w:rPr>
        <w:t>Hiện có nhiều phương pháp phân loại nguyên nhân nhiễm toan chuyển hóa, trong đó, phổ biến nhất là dựa trên khoảng trống anion (AG).</w:t>
      </w:r>
      <w:proofErr w:type="gramEnd"/>
      <w:r w:rsidRPr="00FD172E">
        <w:rPr>
          <w:color w:val="4D0000"/>
          <w:sz w:val="28"/>
          <w:szCs w:val="28"/>
        </w:rPr>
        <w:t xml:space="preserve"> Khoảng trống anion (AG) được tính toán dựa trên sự cân bằng giữa một số cation (như natri, hoặc kali) và các anion (chlorid, bicarbonat) định lượng được trong máu. Tăng khoảng trống anion thường do sự xuất hiện của của các anion khác không định lượng được trong máu. Nhiễm toan chuyển hóa có AG cao là một dạng nhiễm toan chuyển hóa liên quan đến sự tích lũy acid trong máu và đặc trưng bởi tăng khoảng trống anion, bao gồm: nhiễm toan lactic, nhiễm toan ceton, suy thận và nhiễm độc.</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333333"/>
          <w:sz w:val="28"/>
          <w:szCs w:val="28"/>
        </w:rPr>
        <w:t> </w:t>
      </w:r>
      <w:r w:rsidRPr="00FD172E">
        <w:rPr>
          <w:rStyle w:val="Strong"/>
          <w:color w:val="4D0000"/>
          <w:sz w:val="28"/>
          <w:szCs w:val="28"/>
        </w:rPr>
        <w:t>Nguy cơ nhiễm toan chuyển hóa có AG cao do paracetamol</w:t>
      </w:r>
    </w:p>
    <w:p w:rsidR="0090699A" w:rsidRPr="00FD172E" w:rsidRDefault="0090699A" w:rsidP="00FD172E">
      <w:pPr>
        <w:pStyle w:val="NormalWeb"/>
        <w:shd w:val="clear" w:color="auto" w:fill="FFFFFF"/>
        <w:spacing w:before="0" w:beforeAutospacing="0" w:after="0" w:afterAutospacing="0"/>
        <w:ind w:firstLine="720"/>
        <w:jc w:val="both"/>
        <w:rPr>
          <w:color w:val="333333"/>
          <w:sz w:val="28"/>
          <w:szCs w:val="28"/>
        </w:rPr>
      </w:pPr>
      <w:r w:rsidRPr="00FD172E">
        <w:rPr>
          <w:color w:val="4D0000"/>
          <w:sz w:val="28"/>
          <w:szCs w:val="28"/>
        </w:rPr>
        <w:t xml:space="preserve">Pyroglutamate (5-oxoprolin) là một chất chuyển hóa góp phần gây tăng AG, cũng có thể là một nguyên nhân gây nhiễm toan chuyển hóa có AG cao. </w:t>
      </w:r>
      <w:proofErr w:type="gramStart"/>
      <w:r w:rsidRPr="00FD172E">
        <w:rPr>
          <w:color w:val="4D0000"/>
          <w:sz w:val="28"/>
          <w:szCs w:val="28"/>
        </w:rPr>
        <w:t>Trong khi đó, quá trình chuyển hóa paracetamol có thể dẫn đến tích lũy pyroglutamate, đặc biệt khi nồng độ glutathion ở mức thấp.</w:t>
      </w:r>
      <w:proofErr w:type="gramEnd"/>
      <w:r w:rsidRPr="00FD172E">
        <w:rPr>
          <w:color w:val="4D0000"/>
          <w:sz w:val="28"/>
          <w:szCs w:val="28"/>
        </w:rPr>
        <w:t> </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4D0000"/>
          <w:sz w:val="28"/>
          <w:szCs w:val="28"/>
        </w:rPr>
        <w:t xml:space="preserve">Nguyên nhân của nhiễm toan chuyển hóa có AG cao do paracetamol xuất phát từ nhiễm toan pyroglutamic. </w:t>
      </w:r>
      <w:proofErr w:type="gramStart"/>
      <w:r w:rsidRPr="00FD172E">
        <w:rPr>
          <w:color w:val="4D0000"/>
          <w:sz w:val="28"/>
          <w:szCs w:val="28"/>
        </w:rPr>
        <w:t>Các biến cố bất lợi này đã được ghi nhận trên những bệnh nhân nặng (suy thận, nhiễm trùng huyết), suy dinh dưỡng hoặc nghiện rượu và đang sử dụng paracetamol dài ngày ở mức liều điều trị.</w:t>
      </w:r>
      <w:proofErr w:type="gramEnd"/>
      <w:r w:rsidRPr="00FD172E">
        <w:rPr>
          <w:color w:val="4D0000"/>
          <w:sz w:val="28"/>
          <w:szCs w:val="28"/>
        </w:rPr>
        <w:t> </w:t>
      </w:r>
      <w:proofErr w:type="gramStart"/>
      <w:r w:rsidRPr="00FD172E">
        <w:rPr>
          <w:color w:val="4D0000"/>
          <w:sz w:val="28"/>
          <w:szCs w:val="28"/>
        </w:rPr>
        <w:t>Nguy cơ cao hơn khi bệnh nhân sử dụng đồng thời kháng sinh flucloxacillin.</w:t>
      </w:r>
      <w:proofErr w:type="gramEnd"/>
      <w:r w:rsidRPr="00FD172E">
        <w:rPr>
          <w:color w:val="4D0000"/>
          <w:sz w:val="28"/>
          <w:szCs w:val="28"/>
        </w:rPr>
        <w:t> </w:t>
      </w:r>
    </w:p>
    <w:p w:rsidR="0090699A" w:rsidRPr="00FD172E" w:rsidRDefault="0090699A" w:rsidP="00FD172E">
      <w:pPr>
        <w:pStyle w:val="NormalWeb"/>
        <w:shd w:val="clear" w:color="auto" w:fill="FFFFFF"/>
        <w:spacing w:before="0" w:beforeAutospacing="0" w:after="0" w:afterAutospacing="0"/>
        <w:ind w:firstLine="720"/>
        <w:jc w:val="both"/>
        <w:rPr>
          <w:color w:val="333333"/>
          <w:sz w:val="28"/>
          <w:szCs w:val="28"/>
        </w:rPr>
      </w:pPr>
      <w:proofErr w:type="gramStart"/>
      <w:r w:rsidRPr="00FD172E">
        <w:rPr>
          <w:color w:val="4D0000"/>
          <w:sz w:val="28"/>
          <w:szCs w:val="28"/>
        </w:rPr>
        <w:t>Tính đến ngày 30/09/2025, Cơ quan Quản lý Dược phẩm New Zealand (Medsafe) đã ghi nhận 4 trường hợp nhiễm toan chuyển hóa liên quan đến paracetamol.</w:t>
      </w:r>
      <w:proofErr w:type="gramEnd"/>
      <w:r w:rsidRPr="00FD172E">
        <w:rPr>
          <w:color w:val="4D0000"/>
          <w:sz w:val="28"/>
          <w:szCs w:val="28"/>
        </w:rPr>
        <w:t xml:space="preserve"> </w:t>
      </w:r>
      <w:proofErr w:type="gramStart"/>
      <w:r w:rsidRPr="00FD172E">
        <w:rPr>
          <w:color w:val="4D0000"/>
          <w:sz w:val="28"/>
          <w:szCs w:val="28"/>
        </w:rPr>
        <w:t>Flucloxacillin là thuốc được sử dụng đồng thời trong 3/4 trường hợp nêu trên.</w:t>
      </w:r>
      <w:proofErr w:type="gramEnd"/>
      <w:r w:rsidRPr="00FD172E">
        <w:rPr>
          <w:color w:val="4D0000"/>
          <w:sz w:val="28"/>
          <w:szCs w:val="28"/>
        </w:rPr>
        <w:t xml:space="preserve"> Các biến cố bất lợi được báo cáo bao gồm: nhiễm toan, bất thường khoảng trống anion, nhiễm toan chuyển hóa và/hoặc nhiễm toan pyroglutamic.</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proofErr w:type="gramStart"/>
      <w:r w:rsidRPr="00FD172E">
        <w:rPr>
          <w:color w:val="4D0000"/>
          <w:sz w:val="28"/>
          <w:szCs w:val="28"/>
        </w:rPr>
        <w:t>Định lượng 5-oxoprolin trong nước tiểu là phương pháp hữu ích để xác định nhiễm toan pyroglutamic ở những bệnh nhân có nhiều yếu tố nguy cơ.</w:t>
      </w:r>
      <w:proofErr w:type="gramEnd"/>
      <w:r w:rsidRPr="00FD172E">
        <w:rPr>
          <w:color w:val="4D0000"/>
          <w:sz w:val="28"/>
          <w:szCs w:val="28"/>
        </w:rPr>
        <w:t xml:space="preserve"> Medsafe khuyến cáo nhân viên y tế ngừng thuốc ngay, </w:t>
      </w:r>
      <w:proofErr w:type="gramStart"/>
      <w:r w:rsidRPr="00FD172E">
        <w:rPr>
          <w:color w:val="4D0000"/>
          <w:sz w:val="28"/>
          <w:szCs w:val="28"/>
        </w:rPr>
        <w:t>theo</w:t>
      </w:r>
      <w:proofErr w:type="gramEnd"/>
      <w:r w:rsidRPr="00FD172E">
        <w:rPr>
          <w:color w:val="4D0000"/>
          <w:sz w:val="28"/>
          <w:szCs w:val="28"/>
        </w:rPr>
        <w:t xml:space="preserve"> dõi chặt chẽ bệnh nhân và xử trí theo các hướng dẫn điều trị khi nghi ngờ bệnh nhân xuất hiện nhiễm toan chuyể</w:t>
      </w:r>
      <w:r w:rsidR="00FD172E">
        <w:rPr>
          <w:color w:val="4D0000"/>
          <w:sz w:val="28"/>
          <w:szCs w:val="28"/>
        </w:rPr>
        <w:t>n hóa có AG cao trong quá trìnhsử dụng</w:t>
      </w:r>
      <w:r w:rsidRPr="00FD172E">
        <w:rPr>
          <w:color w:val="4D0000"/>
          <w:sz w:val="28"/>
          <w:szCs w:val="28"/>
        </w:rPr>
        <w:t>paracetamol.</w:t>
      </w:r>
    </w:p>
    <w:p w:rsidR="0090699A" w:rsidRPr="00FD172E" w:rsidRDefault="0090699A" w:rsidP="00FD172E">
      <w:pPr>
        <w:pStyle w:val="NormalWeb"/>
        <w:shd w:val="clear" w:color="auto" w:fill="FFFFFF"/>
        <w:spacing w:before="0" w:beforeAutospacing="0" w:after="0" w:afterAutospacing="0"/>
        <w:jc w:val="both"/>
        <w:rPr>
          <w:color w:val="333333"/>
        </w:rPr>
      </w:pPr>
      <w:r w:rsidRPr="00FD172E">
        <w:rPr>
          <w:color w:val="333333"/>
          <w:sz w:val="28"/>
          <w:szCs w:val="28"/>
        </w:rPr>
        <w:t> </w:t>
      </w:r>
      <w:r w:rsidRPr="00FD172E">
        <w:rPr>
          <w:rStyle w:val="Emphasis"/>
          <w:color w:val="4D0000"/>
        </w:rPr>
        <w:t>Nguồn:</w:t>
      </w:r>
      <w:r w:rsidRPr="00FD172E">
        <w:rPr>
          <w:color w:val="4D0000"/>
        </w:rPr>
        <w:t> </w:t>
      </w:r>
      <w:hyperlink r:id="rId9" w:history="1">
        <w:r w:rsidRPr="00FD172E">
          <w:rPr>
            <w:rStyle w:val="Hyperlink"/>
            <w:bdr w:val="none" w:sz="0" w:space="0" w:color="auto" w:frame="1"/>
          </w:rPr>
          <w:t>https://www.medsafe.govt.nz/profs/PUArticles/PDF/Prescriber-Update-46-No.4-December-2025.pdf</w:t>
        </w:r>
      </w:hyperlink>
    </w:p>
    <w:p w:rsidR="0090699A" w:rsidRPr="00FD172E" w:rsidRDefault="00FD172E" w:rsidP="00FD172E">
      <w:pPr>
        <w:pStyle w:val="NormalWeb"/>
        <w:shd w:val="clear" w:color="auto" w:fill="FFFFFF"/>
        <w:spacing w:before="0" w:beforeAutospacing="0" w:after="0" w:afterAutospacing="0"/>
        <w:jc w:val="both"/>
        <w:rPr>
          <w:color w:val="FF0000"/>
          <w:sz w:val="28"/>
          <w:szCs w:val="28"/>
        </w:rPr>
      </w:pPr>
      <w:r w:rsidRPr="00FD172E">
        <w:rPr>
          <w:b/>
          <w:color w:val="FF0000"/>
          <w:sz w:val="28"/>
          <w:szCs w:val="28"/>
          <w:highlight w:val="yellow"/>
        </w:rPr>
        <w:t>III</w:t>
      </w:r>
      <w:r w:rsidRPr="00FD172E">
        <w:rPr>
          <w:color w:val="FF0000"/>
          <w:sz w:val="28"/>
          <w:szCs w:val="28"/>
          <w:highlight w:val="yellow"/>
        </w:rPr>
        <w:t xml:space="preserve">. </w:t>
      </w:r>
      <w:r w:rsidR="0090699A" w:rsidRPr="00FD172E">
        <w:rPr>
          <w:rStyle w:val="Strong"/>
          <w:color w:val="FF0000"/>
          <w:sz w:val="28"/>
          <w:szCs w:val="28"/>
          <w:highlight w:val="yellow"/>
        </w:rPr>
        <w:t>NGUY CƠ PHÙ MẠCH ĐƯỜNG RUỘT KHI SỬ DỤNG CÁC THUỐC ỨC CHẾ MEN CHUYỂN VÀ THUỐC CHẸN THỤ THỂ ANGIOTENSIN II: THÔNG TIN TỪ CƠ QUAN QUẢN LÝ DƯỢC PHẨM NEW ZEALAND (MEDSAFE)</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333333"/>
          <w:sz w:val="28"/>
          <w:szCs w:val="28"/>
        </w:rPr>
        <w:t> </w:t>
      </w:r>
      <w:r w:rsidR="00FD172E">
        <w:rPr>
          <w:color w:val="333333"/>
          <w:sz w:val="28"/>
          <w:szCs w:val="28"/>
        </w:rPr>
        <w:tab/>
      </w:r>
      <w:r w:rsidRPr="00FD172E">
        <w:rPr>
          <w:color w:val="4D0000"/>
          <w:sz w:val="28"/>
          <w:szCs w:val="28"/>
        </w:rPr>
        <w:t xml:space="preserve">Phù mạch là tình trạng phù nề cục bộ dưới da hoặc dưới niêm mạc do dịch thoát ra khỏi lòng mạch vào các mô kẽ. </w:t>
      </w:r>
      <w:proofErr w:type="gramStart"/>
      <w:r w:rsidRPr="00FD172E">
        <w:rPr>
          <w:color w:val="4D0000"/>
          <w:sz w:val="28"/>
          <w:szCs w:val="28"/>
        </w:rPr>
        <w:t>Bất kỳ mô niêm mạc nào cũng có thể bị ảnh hưởng, tuy nhiên, phù mạch thường gặp nhất ở lưỡi, mặt và đường hô hấp trên.</w:t>
      </w:r>
      <w:proofErr w:type="gramEnd"/>
      <w:r w:rsidRPr="00FD172E">
        <w:rPr>
          <w:color w:val="4D0000"/>
          <w:sz w:val="28"/>
          <w:szCs w:val="28"/>
        </w:rPr>
        <w:t xml:space="preserve"> Các thuốc ức chế enzym chuyển (ACEi) gây phù mạch do tích lũy bradykinin. Phù mạch do ACEi </w:t>
      </w:r>
      <w:r w:rsidRPr="00FD172E">
        <w:rPr>
          <w:color w:val="4D0000"/>
          <w:sz w:val="28"/>
          <w:szCs w:val="28"/>
        </w:rPr>
        <w:lastRenderedPageBreak/>
        <w:t>hiếm gặp, với tần suất ở khoảng 0</w:t>
      </w:r>
      <w:proofErr w:type="gramStart"/>
      <w:r w:rsidRPr="00FD172E">
        <w:rPr>
          <w:color w:val="4D0000"/>
          <w:sz w:val="28"/>
          <w:szCs w:val="28"/>
        </w:rPr>
        <w:t>,1</w:t>
      </w:r>
      <w:proofErr w:type="gramEnd"/>
      <w:r w:rsidRPr="00FD172E">
        <w:rPr>
          <w:color w:val="4D0000"/>
          <w:sz w:val="28"/>
          <w:szCs w:val="28"/>
        </w:rPr>
        <w:t xml:space="preserve"> - 0,7% bệnh nhân sử dụng nhóm thuốc này. </w:t>
      </w:r>
      <w:proofErr w:type="gramStart"/>
      <w:r w:rsidRPr="00FD172E">
        <w:rPr>
          <w:color w:val="4D0000"/>
          <w:sz w:val="28"/>
          <w:szCs w:val="28"/>
        </w:rPr>
        <w:t>Các ACEi bị chống chỉ định ở bệnh nhân có tiền sử phù mạch khi sử dụng bất kỳ thuốc nào trong nhóm.</w:t>
      </w:r>
      <w:proofErr w:type="gramEnd"/>
      <w:r w:rsidRPr="00FD172E">
        <w:rPr>
          <w:color w:val="4D0000"/>
          <w:sz w:val="28"/>
          <w:szCs w:val="28"/>
        </w:rPr>
        <w:t xml:space="preserve"> </w:t>
      </w:r>
      <w:proofErr w:type="gramStart"/>
      <w:r w:rsidRPr="00FD172E">
        <w:rPr>
          <w:color w:val="4D0000"/>
          <w:sz w:val="28"/>
          <w:szCs w:val="28"/>
        </w:rPr>
        <w:t>So với ACEi, nguy cơ phù mạch khi sử dụng thuốc chẹn thụ thể angiotensin II (ARB) thấp hơn.</w:t>
      </w:r>
      <w:proofErr w:type="gramEnd"/>
      <w:r w:rsidRPr="00FD172E">
        <w:rPr>
          <w:color w:val="4D0000"/>
          <w:sz w:val="28"/>
          <w:szCs w:val="28"/>
        </w:rPr>
        <w:t xml:space="preserve"> Một số nghiên cứu đã cho thấy nguy cơ phù mạch do ARB tương tự với các nhóm thuốc điều trị tăng huyết áp khác như thuốc chẹn beta và với placebo. Đến hiện tại, cơ chế gây phù mạch do ARB hiện vẫn chưa rõ ràng. Mặc dù ARB không chống chỉ định ở những bệnh nhân có tiền sử phù mạch do ACEi, nhưng tỷ lệ tái phát phù mạch vẫn được ghi nhận ở khoảng 1</w:t>
      </w:r>
      <w:proofErr w:type="gramStart"/>
      <w:r w:rsidRPr="00FD172E">
        <w:rPr>
          <w:color w:val="4D0000"/>
          <w:sz w:val="28"/>
          <w:szCs w:val="28"/>
        </w:rPr>
        <w:t>,5</w:t>
      </w:r>
      <w:proofErr w:type="gramEnd"/>
      <w:r w:rsidRPr="00FD172E">
        <w:rPr>
          <w:color w:val="4D0000"/>
          <w:sz w:val="28"/>
          <w:szCs w:val="28"/>
        </w:rPr>
        <w:t xml:space="preserve">% bệnh nhân khi chuyển từ nhóm ACEi sang nhóm ARB. </w:t>
      </w:r>
      <w:proofErr w:type="gramStart"/>
      <w:r w:rsidRPr="00FD172E">
        <w:rPr>
          <w:color w:val="4D0000"/>
          <w:sz w:val="28"/>
          <w:szCs w:val="28"/>
        </w:rPr>
        <w:t>Ngoài ra, thuốc phối hợp sacubitril/valsartan cũng có chống chỉ định ở những bệnh nhân có tiền sử phù mạch liên quan đến ACEi/ARB.</w:t>
      </w:r>
      <w:proofErr w:type="gramEnd"/>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333333"/>
          <w:sz w:val="28"/>
          <w:szCs w:val="28"/>
        </w:rPr>
        <w:t> </w:t>
      </w:r>
      <w:r w:rsidRPr="00FD172E">
        <w:rPr>
          <w:rStyle w:val="Strong"/>
          <w:color w:val="4D0000"/>
          <w:sz w:val="28"/>
          <w:szCs w:val="28"/>
        </w:rPr>
        <w:t>Phù mạch đường ruột do ACEi/ARB</w:t>
      </w:r>
    </w:p>
    <w:p w:rsidR="0090699A" w:rsidRPr="00FD172E" w:rsidRDefault="0090699A" w:rsidP="00FD172E">
      <w:pPr>
        <w:pStyle w:val="NormalWeb"/>
        <w:shd w:val="clear" w:color="auto" w:fill="FFFFFF"/>
        <w:spacing w:before="0" w:beforeAutospacing="0" w:after="0" w:afterAutospacing="0"/>
        <w:ind w:firstLine="720"/>
        <w:jc w:val="both"/>
        <w:rPr>
          <w:color w:val="333333"/>
          <w:sz w:val="28"/>
          <w:szCs w:val="28"/>
        </w:rPr>
      </w:pPr>
      <w:proofErr w:type="gramStart"/>
      <w:r w:rsidRPr="00FD172E">
        <w:rPr>
          <w:color w:val="4D0000"/>
          <w:sz w:val="28"/>
          <w:szCs w:val="28"/>
        </w:rPr>
        <w:t>Phù mạch cũng có thể xảy ra ở niêm mạc ruột có hoặc không kèm phù ở các vị trí khác.</w:t>
      </w:r>
      <w:proofErr w:type="gramEnd"/>
      <w:r w:rsidRPr="00FD172E">
        <w:rPr>
          <w:color w:val="4D0000"/>
          <w:sz w:val="28"/>
          <w:szCs w:val="28"/>
        </w:rPr>
        <w:t xml:space="preserve"> Tuy nhiên, biến cố này thường khó phát hiện và không được báo cáo đầy đủ do biểu hiện lâm sàng không điển hình. </w:t>
      </w:r>
      <w:proofErr w:type="gramStart"/>
      <w:r w:rsidRPr="00FD172E">
        <w:rPr>
          <w:color w:val="4D0000"/>
          <w:sz w:val="28"/>
          <w:szCs w:val="28"/>
        </w:rPr>
        <w:t>Bệnh nhân có thể xuất hiện các triệu chứng trên tiêu hóa như đau bụng, tiêu chảy, buồn nôn hoặc nôn.</w:t>
      </w:r>
      <w:proofErr w:type="gramEnd"/>
      <w:r w:rsidRPr="00FD172E">
        <w:rPr>
          <w:color w:val="4D0000"/>
          <w:sz w:val="28"/>
          <w:szCs w:val="28"/>
        </w:rPr>
        <w:t xml:space="preserve"> Do nhiều bệnh lý khác cũng có triệu chứng tương tự, nên việc chẩn đoán phù mạch đường ruột gặp nhiều khó khăn. </w:t>
      </w:r>
      <w:proofErr w:type="gramStart"/>
      <w:r w:rsidRPr="00FD172E">
        <w:rPr>
          <w:color w:val="4D0000"/>
          <w:sz w:val="28"/>
          <w:szCs w:val="28"/>
        </w:rPr>
        <w:t>Một số trường hợp bệnh nhân đã phải tiến hành một số thủ thuật không cần thiết chỉ để loại trừ nguyên nhân bệnh lý khác.</w:t>
      </w:r>
      <w:proofErr w:type="gramEnd"/>
      <w:r w:rsidRPr="00FD172E">
        <w:rPr>
          <w:color w:val="4D0000"/>
          <w:sz w:val="28"/>
          <w:szCs w:val="28"/>
        </w:rPr>
        <w:t xml:space="preserve"> </w:t>
      </w:r>
      <w:proofErr w:type="gramStart"/>
      <w:r w:rsidRPr="00FD172E">
        <w:rPr>
          <w:color w:val="4D0000"/>
          <w:sz w:val="28"/>
          <w:szCs w:val="28"/>
        </w:rPr>
        <w:t>Một số bệnh nhân cho biết các triệu chứng có thể tự cải thiện trong vòng 2 - 3 ngày, ngay cả khi họ không ngừng sử dụng thuốc nghi ngờ.</w:t>
      </w:r>
      <w:proofErr w:type="gramEnd"/>
      <w:r w:rsidRPr="00FD172E">
        <w:rPr>
          <w:color w:val="4D0000"/>
          <w:sz w:val="28"/>
          <w:szCs w:val="28"/>
        </w:rPr>
        <w:t xml:space="preserve"> </w:t>
      </w:r>
      <w:proofErr w:type="gramStart"/>
      <w:r w:rsidRPr="00FD172E">
        <w:rPr>
          <w:color w:val="4D0000"/>
          <w:sz w:val="28"/>
          <w:szCs w:val="28"/>
        </w:rPr>
        <w:t>Tuy nhiên, một số khác lại xuất hiện các triệu chứng của phù mạch đường ruột trong nhiều năm trước khi được chẩn đoán xác định.</w:t>
      </w:r>
      <w:proofErr w:type="gramEnd"/>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4D0000"/>
          <w:sz w:val="28"/>
          <w:szCs w:val="28"/>
        </w:rPr>
        <w:t xml:space="preserve">Trong giai đoạn từ ngày 1/1/2010 đến 30/9/2025, dữ liệu từ hệ thống Cảnh giác Dược của New Zealand đã ghi nhận 278 trường hợp phù mạch có thuốc nghi ngờ là ACEi, 26 trường hợp phù mạch liên quan đến ARB. </w:t>
      </w:r>
      <w:proofErr w:type="gramStart"/>
      <w:r w:rsidRPr="00FD172E">
        <w:rPr>
          <w:color w:val="4D0000"/>
          <w:sz w:val="28"/>
          <w:szCs w:val="28"/>
        </w:rPr>
        <w:t>Đến thời điểm hiện tại, chưa ghi nhận trường hợp phù mạch đường ruột nào liên quan đến việc sử dụng các thuốc này tại New Zealand.</w:t>
      </w:r>
      <w:proofErr w:type="gramEnd"/>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333333"/>
          <w:sz w:val="28"/>
          <w:szCs w:val="28"/>
        </w:rPr>
        <w:t> </w:t>
      </w:r>
      <w:r w:rsidRPr="00FD172E">
        <w:rPr>
          <w:rStyle w:val="Strong"/>
          <w:color w:val="4D0000"/>
          <w:sz w:val="28"/>
          <w:szCs w:val="28"/>
        </w:rPr>
        <w:t>Khuyến cáo nhân viên y tế:</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4D0000"/>
          <w:sz w:val="28"/>
          <w:szCs w:val="28"/>
        </w:rPr>
        <w:t> Cần cân nhắc đến nguy cơ phù mạch tại ruột ở bệnh nhân đang sử dụng thuốc ACEi/ARB có biểu hiện sau:</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4D0000"/>
          <w:sz w:val="28"/>
          <w:szCs w:val="28"/>
        </w:rPr>
        <w:t> - Xuất hiện đau bụng có hoặc không kèm các triệu chứng trên đường tiêu hóa khác.</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4D0000"/>
          <w:sz w:val="28"/>
          <w:szCs w:val="28"/>
        </w:rPr>
        <w:t xml:space="preserve"> - Hình ảnh cắt lớp </w:t>
      </w:r>
      <w:proofErr w:type="gramStart"/>
      <w:r w:rsidRPr="00FD172E">
        <w:rPr>
          <w:color w:val="4D0000"/>
          <w:sz w:val="28"/>
          <w:szCs w:val="28"/>
        </w:rPr>
        <w:t>vi</w:t>
      </w:r>
      <w:proofErr w:type="gramEnd"/>
      <w:r w:rsidRPr="00FD172E">
        <w:rPr>
          <w:color w:val="4D0000"/>
          <w:sz w:val="28"/>
          <w:szCs w:val="28"/>
        </w:rPr>
        <w:t xml:space="preserve"> tính hoặc siêu âm bụng/khung chậu cho thấy thành ruột dày, có hoặc không có dịch ổ bụng.</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4D0000"/>
          <w:sz w:val="28"/>
          <w:szCs w:val="28"/>
        </w:rPr>
        <w:t>- Nồng độ chất ức chế C1-esterase bình thường.</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4D0000"/>
          <w:sz w:val="28"/>
          <w:szCs w:val="28"/>
        </w:rPr>
        <w:t>- Các triệu chứng giảm rõ rệt sau khi ngừng thuốc ACEi/ARB.</w:t>
      </w:r>
    </w:p>
    <w:p w:rsidR="0090699A" w:rsidRPr="00FD172E" w:rsidRDefault="0090699A" w:rsidP="00FD172E">
      <w:pPr>
        <w:pStyle w:val="NormalWeb"/>
        <w:shd w:val="clear" w:color="auto" w:fill="FFFFFF"/>
        <w:spacing w:before="0" w:beforeAutospacing="0" w:after="0" w:afterAutospacing="0"/>
        <w:jc w:val="both"/>
        <w:rPr>
          <w:color w:val="333333"/>
          <w:sz w:val="28"/>
          <w:szCs w:val="28"/>
        </w:rPr>
      </w:pPr>
      <w:r w:rsidRPr="00FD172E">
        <w:rPr>
          <w:color w:val="4D0000"/>
          <w:sz w:val="28"/>
          <w:szCs w:val="28"/>
        </w:rPr>
        <w:t> </w:t>
      </w:r>
      <w:proofErr w:type="gramStart"/>
      <w:r w:rsidRPr="00FD172E">
        <w:rPr>
          <w:color w:val="4D0000"/>
          <w:sz w:val="28"/>
          <w:szCs w:val="28"/>
        </w:rPr>
        <w:t>Nếu xác định phù mạch đường ruột, cần ngừng ngay các thuốc nghi ngờ.</w:t>
      </w:r>
      <w:proofErr w:type="gramEnd"/>
    </w:p>
    <w:p w:rsidR="0090699A" w:rsidRPr="00FD172E" w:rsidRDefault="0090699A" w:rsidP="00FD172E">
      <w:pPr>
        <w:pStyle w:val="NormalWeb"/>
        <w:shd w:val="clear" w:color="auto" w:fill="FFFFFF"/>
        <w:spacing w:before="0" w:beforeAutospacing="0" w:after="0" w:afterAutospacing="0"/>
        <w:jc w:val="both"/>
        <w:rPr>
          <w:color w:val="333333"/>
        </w:rPr>
      </w:pPr>
      <w:r w:rsidRPr="00FD172E">
        <w:rPr>
          <w:color w:val="333333"/>
          <w:sz w:val="28"/>
          <w:szCs w:val="28"/>
        </w:rPr>
        <w:t> </w:t>
      </w:r>
      <w:r w:rsidRPr="00FD172E">
        <w:rPr>
          <w:rStyle w:val="Emphasis"/>
          <w:color w:val="4D0000"/>
        </w:rPr>
        <w:t>Nguồn:</w:t>
      </w:r>
      <w:r w:rsidRPr="00FD172E">
        <w:rPr>
          <w:color w:val="4D0000"/>
        </w:rPr>
        <w:t> </w:t>
      </w:r>
      <w:hyperlink r:id="rId10" w:history="1">
        <w:r w:rsidRPr="00FD172E">
          <w:rPr>
            <w:rStyle w:val="Hyperlink"/>
            <w:bdr w:val="none" w:sz="0" w:space="0" w:color="auto" w:frame="1"/>
          </w:rPr>
          <w:t>https://www.medsafe.govt.nz/profs/PUArticles/PDF/Prescriber-Update-46-No.4-December-2025.pdf</w:t>
        </w:r>
      </w:hyperlink>
    </w:p>
    <w:p w:rsidR="00FD172E" w:rsidRDefault="00FD172E" w:rsidP="00FD172E">
      <w:pPr>
        <w:spacing w:after="0" w:line="240" w:lineRule="auto"/>
        <w:rPr>
          <w:rFonts w:ascii="Times New Roman" w:hAnsi="Times New Roman" w:cs="Times New Roman"/>
          <w:b/>
          <w:bCs/>
          <w:color w:val="FF0000"/>
          <w:sz w:val="28"/>
          <w:szCs w:val="28"/>
        </w:rPr>
      </w:pPr>
      <w:r w:rsidRPr="00FD172E">
        <w:rPr>
          <w:rFonts w:ascii="Times New Roman" w:hAnsi="Times New Roman" w:cs="Times New Roman"/>
          <w:b/>
          <w:bCs/>
          <w:color w:val="FF0000"/>
          <w:sz w:val="28"/>
          <w:szCs w:val="28"/>
          <w:highlight w:val="yellow"/>
        </w:rPr>
        <w:t>IV.</w:t>
      </w:r>
      <w:r w:rsidR="0090699A" w:rsidRPr="00FD172E">
        <w:rPr>
          <w:rFonts w:ascii="Times New Roman" w:hAnsi="Times New Roman" w:cs="Times New Roman"/>
          <w:b/>
          <w:bCs/>
          <w:color w:val="FF0000"/>
          <w:sz w:val="28"/>
          <w:szCs w:val="28"/>
          <w:highlight w:val="yellow"/>
        </w:rPr>
        <w:t>FDA: Cảnh báo nguy cơ co giật liên quan thiếu hụt vitamin B6 khi sử dụng các chế phẩm thuốc chứa carbidopa/ levodopa</w:t>
      </w:r>
    </w:p>
    <w:p w:rsidR="00FD172E" w:rsidRDefault="0090699A" w:rsidP="00FD172E">
      <w:pPr>
        <w:spacing w:after="0" w:line="240" w:lineRule="auto"/>
        <w:ind w:firstLine="720"/>
        <w:rPr>
          <w:rFonts w:ascii="Times New Roman" w:hAnsi="Times New Roman" w:cs="Times New Roman"/>
          <w:color w:val="000000"/>
          <w:sz w:val="28"/>
          <w:szCs w:val="28"/>
        </w:rPr>
      </w:pPr>
      <w:proofErr w:type="gramStart"/>
      <w:r w:rsidRPr="00FD172E">
        <w:rPr>
          <w:rFonts w:ascii="Times New Roman" w:hAnsi="Times New Roman" w:cs="Times New Roman"/>
          <w:color w:val="000000"/>
          <w:sz w:val="28"/>
          <w:szCs w:val="28"/>
        </w:rPr>
        <w:t>Các chế phẩm thuốc chứa carbidopa/levodopa được chỉ định trong điều trị các triệu chứng của bệnh Parkinson.</w:t>
      </w:r>
      <w:proofErr w:type="gramEnd"/>
      <w:r w:rsidRPr="00FD172E">
        <w:rPr>
          <w:rFonts w:ascii="Times New Roman" w:hAnsi="Times New Roman" w:cs="Times New Roman"/>
          <w:color w:val="000000"/>
          <w:sz w:val="28"/>
          <w:szCs w:val="28"/>
        </w:rPr>
        <w:t xml:space="preserve"> </w:t>
      </w:r>
      <w:proofErr w:type="gramStart"/>
      <w:r w:rsidRPr="00FD172E">
        <w:rPr>
          <w:rFonts w:ascii="Times New Roman" w:hAnsi="Times New Roman" w:cs="Times New Roman"/>
          <w:color w:val="000000"/>
          <w:sz w:val="28"/>
          <w:szCs w:val="28"/>
        </w:rPr>
        <w:t xml:space="preserve">Bệnh Parkinson là một bệnh lý thần kinh tiến triển, đặc </w:t>
      </w:r>
      <w:r w:rsidRPr="00FD172E">
        <w:rPr>
          <w:rFonts w:ascii="Times New Roman" w:hAnsi="Times New Roman" w:cs="Times New Roman"/>
          <w:color w:val="000000"/>
          <w:sz w:val="28"/>
          <w:szCs w:val="28"/>
        </w:rPr>
        <w:lastRenderedPageBreak/>
        <w:t>trưng bởi tình trạng suy giảm nồng độ dopamin trong não, với các triệu chứng như run, cứng cơ và cử động chậm.</w:t>
      </w:r>
      <w:proofErr w:type="gramEnd"/>
      <w:r w:rsidRPr="00FD172E">
        <w:rPr>
          <w:rFonts w:ascii="Times New Roman" w:hAnsi="Times New Roman" w:cs="Times New Roman"/>
          <w:color w:val="000000"/>
          <w:sz w:val="28"/>
          <w:szCs w:val="28"/>
        </w:rPr>
        <w:t xml:space="preserve"> Levodopa là tiền chất dopamin, có khả năng đi qua hàng rào máu não và được chuyển hóa thành dopamin, từ đó có thể làm tăng nồng độ dopamin trong não. </w:t>
      </w:r>
      <w:proofErr w:type="gramStart"/>
      <w:r w:rsidRPr="00FD172E">
        <w:rPr>
          <w:rFonts w:ascii="Times New Roman" w:hAnsi="Times New Roman" w:cs="Times New Roman"/>
          <w:color w:val="000000"/>
          <w:sz w:val="28"/>
          <w:szCs w:val="28"/>
        </w:rPr>
        <w:t>Carbidopa có tác dụng ức chế quá trình khử carboxyl của levodopa ở ngoại biên, từ đó giúp tăng lượng levodopa được vận chuyển đến thần kinh trung ương.</w:t>
      </w:r>
      <w:proofErr w:type="gramEnd"/>
      <w:r w:rsidRPr="00FD172E">
        <w:rPr>
          <w:rFonts w:ascii="Times New Roman" w:hAnsi="Times New Roman" w:cs="Times New Roman"/>
          <w:color w:val="000000"/>
          <w:sz w:val="28"/>
          <w:szCs w:val="28"/>
        </w:rPr>
        <w:t xml:space="preserve"> </w:t>
      </w:r>
      <w:proofErr w:type="gramStart"/>
      <w:r w:rsidRPr="00FD172E">
        <w:rPr>
          <w:rFonts w:ascii="Times New Roman" w:hAnsi="Times New Roman" w:cs="Times New Roman"/>
          <w:color w:val="000000"/>
          <w:sz w:val="28"/>
          <w:szCs w:val="28"/>
        </w:rPr>
        <w:t>Các chế phẩm thuốc chứa carbidopa/levodopa đang lưu hành với nhiều dạng bào chế và hàm lượng khác nhau.</w:t>
      </w:r>
      <w:proofErr w:type="gramEnd"/>
    </w:p>
    <w:p w:rsidR="00FD172E" w:rsidRDefault="0090699A" w:rsidP="00FD172E">
      <w:pPr>
        <w:spacing w:after="0" w:line="240" w:lineRule="auto"/>
        <w:ind w:firstLine="720"/>
        <w:rPr>
          <w:rFonts w:ascii="Times New Roman" w:hAnsi="Times New Roman" w:cs="Times New Roman"/>
          <w:color w:val="000000"/>
          <w:sz w:val="28"/>
          <w:szCs w:val="28"/>
        </w:rPr>
      </w:pPr>
      <w:proofErr w:type="gramStart"/>
      <w:r w:rsidRPr="00FD172E">
        <w:rPr>
          <w:rFonts w:ascii="Times New Roman" w:hAnsi="Times New Roman" w:cs="Times New Roman"/>
          <w:color w:val="000000"/>
          <w:sz w:val="28"/>
          <w:szCs w:val="28"/>
        </w:rPr>
        <w:t>Quá trình chuyển hóa levodopa thành dopamin có thể gây giảm nồng độ vitamin B6.</w:t>
      </w:r>
      <w:proofErr w:type="gramEnd"/>
      <w:r w:rsidRPr="00FD172E">
        <w:rPr>
          <w:rFonts w:ascii="Times New Roman" w:hAnsi="Times New Roman" w:cs="Times New Roman"/>
          <w:color w:val="000000"/>
          <w:sz w:val="28"/>
          <w:szCs w:val="28"/>
        </w:rPr>
        <w:t xml:space="preserve"> </w:t>
      </w:r>
      <w:proofErr w:type="gramStart"/>
      <w:r w:rsidRPr="00FD172E">
        <w:rPr>
          <w:rFonts w:ascii="Times New Roman" w:hAnsi="Times New Roman" w:cs="Times New Roman"/>
          <w:color w:val="000000"/>
          <w:sz w:val="28"/>
          <w:szCs w:val="28"/>
        </w:rPr>
        <w:t>Ngoài ra, carbidopa có khả năng liên kết với dạng hoạt động của vitamin B6, gây giảm tác dụng của vitamin này.</w:t>
      </w:r>
      <w:proofErr w:type="gramEnd"/>
      <w:r w:rsidRPr="00FD172E">
        <w:rPr>
          <w:rFonts w:ascii="Times New Roman" w:hAnsi="Times New Roman" w:cs="Times New Roman"/>
          <w:color w:val="000000"/>
          <w:sz w:val="28"/>
          <w:szCs w:val="28"/>
        </w:rPr>
        <w:t> </w:t>
      </w:r>
    </w:p>
    <w:p w:rsidR="0090699A" w:rsidRPr="00FD172E" w:rsidRDefault="0090699A" w:rsidP="00FD172E">
      <w:pPr>
        <w:spacing w:after="0" w:line="240" w:lineRule="auto"/>
        <w:rPr>
          <w:rFonts w:ascii="Times New Roman" w:hAnsi="Times New Roman" w:cs="Times New Roman"/>
          <w:b/>
          <w:bCs/>
          <w:color w:val="FF0000"/>
          <w:sz w:val="28"/>
          <w:szCs w:val="28"/>
        </w:rPr>
      </w:pPr>
      <w:r w:rsidRPr="00FD172E">
        <w:rPr>
          <w:rFonts w:ascii="Times New Roman" w:hAnsi="Times New Roman" w:cs="Times New Roman"/>
          <w:b/>
          <w:bCs/>
          <w:color w:val="000000"/>
          <w:sz w:val="28"/>
          <w:szCs w:val="28"/>
        </w:rPr>
        <w:t>Đánh giá nguy cơ thiếu hụt vitamin B6 liên quan carbidopa/levodopa</w:t>
      </w:r>
    </w:p>
    <w:p w:rsidR="0090699A" w:rsidRPr="00FD172E" w:rsidRDefault="0090699A" w:rsidP="00FD172E">
      <w:pPr>
        <w:pStyle w:val="NormalWeb"/>
        <w:spacing w:before="0" w:beforeAutospacing="0" w:after="0" w:afterAutospacing="0"/>
        <w:ind w:firstLine="720"/>
        <w:jc w:val="both"/>
        <w:rPr>
          <w:color w:val="414141"/>
          <w:sz w:val="28"/>
          <w:szCs w:val="28"/>
        </w:rPr>
      </w:pPr>
      <w:r w:rsidRPr="00FD172E">
        <w:rPr>
          <w:color w:val="000000"/>
          <w:sz w:val="28"/>
          <w:szCs w:val="28"/>
        </w:rPr>
        <w:t xml:space="preserve">Mới đây, Cơ quan Quản lý Thực phẩm và Dược phẩm Hoa Kỳ (FDA) đã tiến hành đánh giá và ghi nhận được 14 trường hợp co giật liên quan đến tình trạng thiếu hụt vitamin B6 ở các bệnh nhân sử dụng carbidopa/levodopa. Trong đó, 13 trường hợp được báo cáo đến FDA từ quá trình giám sát hậu mại của thuốc sau khi lưu hành và 1 trường hợp được ghi nhận từ tài liệu y văn. Tất cả các trường hợp bệnh nhân đều được sử dụng levodopa với mức liều trên </w:t>
      </w:r>
      <w:proofErr w:type="gramStart"/>
      <w:r w:rsidRPr="00FD172E">
        <w:rPr>
          <w:color w:val="000000"/>
          <w:sz w:val="28"/>
          <w:szCs w:val="28"/>
        </w:rPr>
        <w:t>1.000 mg/ngày</w:t>
      </w:r>
      <w:proofErr w:type="gramEnd"/>
      <w:r w:rsidRPr="00FD172E">
        <w:rPr>
          <w:color w:val="000000"/>
          <w:sz w:val="28"/>
          <w:szCs w:val="28"/>
        </w:rPr>
        <w:t xml:space="preserve">. </w:t>
      </w:r>
      <w:proofErr w:type="gramStart"/>
      <w:r w:rsidRPr="00FD172E">
        <w:rPr>
          <w:color w:val="000000"/>
          <w:sz w:val="28"/>
          <w:szCs w:val="28"/>
        </w:rPr>
        <w:t>Liều levodopa cao (&gt;1.500 mg/ngày) có thể liên quan đến việc xuất hiện tình trạng thiếu hụt vitamin B6 sớm hơn kể từ khi bắt đầu điều trị.</w:t>
      </w:r>
      <w:proofErr w:type="gramEnd"/>
      <w:r w:rsidRPr="00FD172E">
        <w:rPr>
          <w:color w:val="000000"/>
          <w:sz w:val="28"/>
          <w:szCs w:val="28"/>
        </w:rPr>
        <w:t xml:space="preserve"> </w:t>
      </w:r>
      <w:proofErr w:type="gramStart"/>
      <w:r w:rsidRPr="00FD172E">
        <w:rPr>
          <w:color w:val="000000"/>
          <w:sz w:val="28"/>
          <w:szCs w:val="28"/>
        </w:rPr>
        <w:t>Triệu chứng co giật được báo cáo đối với cả các dạng bào chế đường uống và qua ống thông đường tiêu hóa, với thời gian khởi phát dao động từ 23 tháng đến 132 tháng.</w:t>
      </w:r>
      <w:proofErr w:type="gramEnd"/>
      <w:r w:rsidRPr="00FD172E">
        <w:rPr>
          <w:color w:val="000000"/>
          <w:sz w:val="28"/>
          <w:szCs w:val="28"/>
        </w:rPr>
        <w:t xml:space="preserve"> Biểu hiện co giật thường bắt đầu từ cơn co giật cục bộ sau đó </w:t>
      </w:r>
      <w:proofErr w:type="gramStart"/>
      <w:r w:rsidRPr="00FD172E">
        <w:rPr>
          <w:color w:val="000000"/>
          <w:sz w:val="28"/>
          <w:szCs w:val="28"/>
        </w:rPr>
        <w:t>lan</w:t>
      </w:r>
      <w:proofErr w:type="gramEnd"/>
      <w:r w:rsidRPr="00FD172E">
        <w:rPr>
          <w:color w:val="000000"/>
          <w:sz w:val="28"/>
          <w:szCs w:val="28"/>
        </w:rPr>
        <w:t xml:space="preserve"> rộng toàn thân, cơn co giật này tương tự như tình trạng co giật trong bệnh động kinh phụ thuộc vitamin B6, ngoài ra, một số trường hợp tiến triển thành động kinh. Do đó, biến cố này cần được phát hiện sớm và xử trí kịp thời.</w:t>
      </w:r>
    </w:p>
    <w:p w:rsidR="0090699A" w:rsidRPr="00FD172E" w:rsidRDefault="0090699A" w:rsidP="00FD172E">
      <w:pPr>
        <w:pStyle w:val="NormalWeb"/>
        <w:spacing w:before="0" w:beforeAutospacing="0" w:after="0" w:afterAutospacing="0"/>
        <w:ind w:firstLine="720"/>
        <w:jc w:val="both"/>
        <w:rPr>
          <w:color w:val="414141"/>
          <w:sz w:val="28"/>
          <w:szCs w:val="28"/>
        </w:rPr>
      </w:pPr>
      <w:r w:rsidRPr="00FD172E">
        <w:rPr>
          <w:color w:val="000000"/>
          <w:sz w:val="28"/>
          <w:szCs w:val="28"/>
        </w:rPr>
        <w:t xml:space="preserve">Trong các báo cáo ca đã ghi nhận, một số thông tin lâm sàng, cận lâm sàng liên quan tình trạng thiếu hụt vitamin B6 cũng được báo cáo, bao gồm: tăng homocystein máu (4 trường hợp), thiếu máu hồng cầu nhỏ hoặc bình thường (3 trường hợp) và các triệu chứng thần kinh - tâm thần (4 trường hợp). Trong đó, 9 bệnh nhân được bổ sung vitamin B6 và tất cả đều hồi phục trong khi hầu hết không đáp ứng với nhiều loại thuốc chống co giật. </w:t>
      </w:r>
      <w:proofErr w:type="gramStart"/>
      <w:r w:rsidRPr="00FD172E">
        <w:rPr>
          <w:color w:val="000000"/>
          <w:sz w:val="28"/>
          <w:szCs w:val="28"/>
        </w:rPr>
        <w:t>Hai trường hợp bệnh nhân tử vong đều ghi nhận có nồng độ vitamin B6 thấp và co giật không được kiểm soát tốt.</w:t>
      </w:r>
      <w:proofErr w:type="gramEnd"/>
      <w:r w:rsidRPr="00FD172E">
        <w:rPr>
          <w:color w:val="000000"/>
          <w:sz w:val="28"/>
          <w:szCs w:val="28"/>
        </w:rPr>
        <w:t> </w:t>
      </w:r>
    </w:p>
    <w:p w:rsidR="0090699A" w:rsidRPr="00FD172E" w:rsidRDefault="0090699A" w:rsidP="00FD172E">
      <w:pPr>
        <w:pStyle w:val="NormalWeb"/>
        <w:spacing w:before="0" w:beforeAutospacing="0" w:after="0" w:afterAutospacing="0"/>
        <w:ind w:firstLine="720"/>
        <w:jc w:val="both"/>
        <w:rPr>
          <w:color w:val="414141"/>
          <w:sz w:val="28"/>
          <w:szCs w:val="28"/>
        </w:rPr>
      </w:pPr>
      <w:proofErr w:type="gramStart"/>
      <w:r w:rsidRPr="00FD172E">
        <w:rPr>
          <w:color w:val="000000"/>
          <w:sz w:val="28"/>
          <w:szCs w:val="28"/>
        </w:rPr>
        <w:t>Đối với dạng tiêm, FDA không ghi nhận được trường hợp co giật này liên quan đến thiếu hụt vitamin B6 với các chế phẩm chứa carbidopa/levodopa dạng tiêm.</w:t>
      </w:r>
      <w:proofErr w:type="gramEnd"/>
      <w:r w:rsidRPr="00FD172E">
        <w:rPr>
          <w:color w:val="000000"/>
          <w:sz w:val="28"/>
          <w:szCs w:val="28"/>
        </w:rPr>
        <w:t xml:space="preserve"> Điều này có thể do tần suất sử dụng các chế phẩm này thấp hơn, mới được cấp phép lưu hành và/hoặc sự khác biệt về liều dùng và đường dùng. Tuy nhiên, dựa trên cơ chế bệnh sinh, nguy cơ tương tự vẫn có thể xảy ra đối với tất cả các chế phẩm thuốc chứa carbidopa/levodopa, do biến cố thiếu hụt vitamin B6 đã được ghi nhận trong các thử nghiệm lâm sàng trong quá trình nghiên cứu của các chế phẩm carbidopa/levodopa đường tiêm. </w:t>
      </w:r>
      <w:proofErr w:type="gramStart"/>
      <w:r w:rsidRPr="00FD172E">
        <w:rPr>
          <w:color w:val="000000"/>
          <w:sz w:val="28"/>
          <w:szCs w:val="28"/>
        </w:rPr>
        <w:t>Dựa trên các dữ liệu hiện có, FDA kết luận có bằng chứng hợp lý ủng hộ mối quan hệ nhân quả giữa carbidopa/levodopa và nguy cơ co giật liên quan đến tình trạng thiếu hụt vitamin B6.</w:t>
      </w:r>
      <w:proofErr w:type="gramEnd"/>
      <w:r w:rsidRPr="00FD172E">
        <w:rPr>
          <w:color w:val="000000"/>
          <w:sz w:val="28"/>
          <w:szCs w:val="28"/>
        </w:rPr>
        <w:t xml:space="preserve"> Theo đó, FDA yêu cầu bổ sung cảnh báo về nguy cơ gây </w:t>
      </w:r>
      <w:r w:rsidRPr="00FD172E">
        <w:rPr>
          <w:color w:val="000000"/>
          <w:sz w:val="28"/>
          <w:szCs w:val="28"/>
        </w:rPr>
        <w:lastRenderedPageBreak/>
        <w:t>thiếu hụt vitamin B6 và co giật do thiếu hụt vitamin B6 vào thông tin sản phẩm của tất cả các chế phẩm chứa carbidopa/levodopa đang lưu hành tại Hoa Kỳ.</w:t>
      </w:r>
    </w:p>
    <w:p w:rsidR="0090699A" w:rsidRPr="00FD172E" w:rsidRDefault="0090699A" w:rsidP="00FD172E">
      <w:pPr>
        <w:pStyle w:val="NormalWeb"/>
        <w:spacing w:before="0" w:beforeAutospacing="0" w:after="0" w:afterAutospacing="0"/>
        <w:jc w:val="both"/>
        <w:rPr>
          <w:color w:val="414141"/>
          <w:sz w:val="28"/>
          <w:szCs w:val="28"/>
        </w:rPr>
      </w:pPr>
      <w:r w:rsidRPr="00FD172E">
        <w:rPr>
          <w:color w:val="414141"/>
          <w:sz w:val="28"/>
          <w:szCs w:val="28"/>
        </w:rPr>
        <w:t> </w:t>
      </w:r>
      <w:r w:rsidRPr="00FD172E">
        <w:rPr>
          <w:b/>
          <w:bCs/>
          <w:color w:val="000000"/>
          <w:sz w:val="28"/>
          <w:szCs w:val="28"/>
        </w:rPr>
        <w:t>Khuyến cáo cho nhân viên y tế</w:t>
      </w:r>
    </w:p>
    <w:p w:rsidR="0090699A" w:rsidRPr="00FD172E" w:rsidRDefault="0090699A" w:rsidP="00FD172E">
      <w:pPr>
        <w:pStyle w:val="NormalWeb"/>
        <w:spacing w:before="0" w:beforeAutospacing="0" w:after="0" w:afterAutospacing="0"/>
        <w:jc w:val="both"/>
        <w:rPr>
          <w:color w:val="414141"/>
          <w:sz w:val="28"/>
          <w:szCs w:val="28"/>
        </w:rPr>
      </w:pPr>
      <w:r w:rsidRPr="00FD172E">
        <w:rPr>
          <w:color w:val="000000"/>
          <w:sz w:val="28"/>
          <w:szCs w:val="28"/>
        </w:rPr>
        <w:t>- Đánh giá nồng độ vitamin B6 trước khi khởi trị với carbidopa/levodopa</w:t>
      </w:r>
    </w:p>
    <w:p w:rsidR="0090699A" w:rsidRPr="00FD172E" w:rsidRDefault="0090699A" w:rsidP="00FD172E">
      <w:pPr>
        <w:pStyle w:val="NormalWeb"/>
        <w:spacing w:before="0" w:beforeAutospacing="0" w:after="0" w:afterAutospacing="0"/>
        <w:jc w:val="both"/>
        <w:rPr>
          <w:color w:val="414141"/>
          <w:sz w:val="28"/>
          <w:szCs w:val="28"/>
        </w:rPr>
      </w:pPr>
      <w:r w:rsidRPr="00FD172E">
        <w:rPr>
          <w:color w:val="000000"/>
          <w:sz w:val="28"/>
          <w:szCs w:val="28"/>
        </w:rPr>
        <w:t xml:space="preserve">- Định kỳ </w:t>
      </w:r>
      <w:proofErr w:type="gramStart"/>
      <w:r w:rsidRPr="00FD172E">
        <w:rPr>
          <w:color w:val="000000"/>
          <w:sz w:val="28"/>
          <w:szCs w:val="28"/>
        </w:rPr>
        <w:t>theo</w:t>
      </w:r>
      <w:proofErr w:type="gramEnd"/>
      <w:r w:rsidRPr="00FD172E">
        <w:rPr>
          <w:color w:val="000000"/>
          <w:sz w:val="28"/>
          <w:szCs w:val="28"/>
        </w:rPr>
        <w:t xml:space="preserve"> dõi trong quá trình điều trị và khi xuất hiện các triệu chứng nghi ngờ thiếu hụt vitamin B6</w:t>
      </w:r>
    </w:p>
    <w:p w:rsidR="0090699A" w:rsidRPr="00FD172E" w:rsidRDefault="0090699A" w:rsidP="00FD172E">
      <w:pPr>
        <w:pStyle w:val="NormalWeb"/>
        <w:spacing w:before="0" w:beforeAutospacing="0" w:after="0" w:afterAutospacing="0"/>
        <w:jc w:val="both"/>
        <w:rPr>
          <w:color w:val="414141"/>
          <w:sz w:val="28"/>
          <w:szCs w:val="28"/>
        </w:rPr>
      </w:pPr>
      <w:r w:rsidRPr="00FD172E">
        <w:rPr>
          <w:color w:val="000000"/>
          <w:sz w:val="28"/>
          <w:szCs w:val="28"/>
        </w:rPr>
        <w:t>- Cân nhắc việc bổ sung vitamin B6 cho bệnh nhân khi cần thiết.</w:t>
      </w:r>
    </w:p>
    <w:p w:rsidR="0090699A" w:rsidRPr="00FD172E" w:rsidRDefault="0090699A" w:rsidP="00FD172E">
      <w:pPr>
        <w:pStyle w:val="NormalWeb"/>
        <w:spacing w:before="0" w:beforeAutospacing="0" w:after="0" w:afterAutospacing="0"/>
        <w:jc w:val="both"/>
        <w:rPr>
          <w:color w:val="414141"/>
          <w:sz w:val="28"/>
          <w:szCs w:val="28"/>
        </w:rPr>
      </w:pPr>
      <w:r w:rsidRPr="00FD172E">
        <w:rPr>
          <w:color w:val="000000"/>
          <w:sz w:val="28"/>
          <w:szCs w:val="28"/>
        </w:rPr>
        <w:t>- Sử dụng carbidopa/levodopa liều cao có thể làm tăng nguy cơ thiếu hụt vitamin B6 và co giật trên bệnh nhân.</w:t>
      </w:r>
    </w:p>
    <w:p w:rsidR="0090699A" w:rsidRPr="00FD172E" w:rsidRDefault="0090699A" w:rsidP="00FD172E">
      <w:pPr>
        <w:pStyle w:val="NormalWeb"/>
        <w:spacing w:before="0" w:beforeAutospacing="0" w:after="0" w:afterAutospacing="0"/>
        <w:jc w:val="both"/>
        <w:rPr>
          <w:color w:val="414141"/>
          <w:sz w:val="28"/>
          <w:szCs w:val="28"/>
        </w:rPr>
      </w:pPr>
      <w:r w:rsidRPr="00FD172E">
        <w:rPr>
          <w:color w:val="000000"/>
          <w:sz w:val="28"/>
          <w:szCs w:val="28"/>
        </w:rPr>
        <w:t xml:space="preserve">- Lưu ý rằng các trường hợp co giật liên quan đến carbidopa/levodopa thường không đáp ứng với các thuốc chống co giật thông thường nhưng có thể cải thiện sau khi bổ sung vitamin B6. </w:t>
      </w:r>
      <w:proofErr w:type="gramStart"/>
      <w:r w:rsidRPr="00FD172E">
        <w:rPr>
          <w:color w:val="000000"/>
          <w:sz w:val="28"/>
          <w:szCs w:val="28"/>
        </w:rPr>
        <w:t>Ngoài ra, một số thuốc chống co giật có thể làm trầm trọng thêm tình trạng thiếu hụt vitamin B6.</w:t>
      </w:r>
      <w:proofErr w:type="gramEnd"/>
    </w:p>
    <w:p w:rsidR="0090699A" w:rsidRPr="00FD172E" w:rsidRDefault="0090699A" w:rsidP="00FD172E">
      <w:pPr>
        <w:pStyle w:val="NormalWeb"/>
        <w:spacing w:before="0" w:beforeAutospacing="0" w:after="0" w:afterAutospacing="0"/>
        <w:jc w:val="both"/>
        <w:rPr>
          <w:color w:val="414141"/>
          <w:sz w:val="28"/>
          <w:szCs w:val="28"/>
        </w:rPr>
      </w:pPr>
      <w:r w:rsidRPr="00FD172E">
        <w:rPr>
          <w:color w:val="000000"/>
          <w:sz w:val="28"/>
          <w:szCs w:val="28"/>
        </w:rPr>
        <w:t>- Tư vấn đầy đủ cho bệnh nhân về nguy cơ thiếu hụt vitamin B6 dẫn đến các triệu chứng như co giật, trầm cảm, lú lẫn, viêm môi, lưỡi, da, tê bì, cảm giác châm chích, đau nhói hoặc yếu cơ.</w:t>
      </w:r>
    </w:p>
    <w:p w:rsidR="0090699A" w:rsidRPr="00FD172E" w:rsidRDefault="0090699A" w:rsidP="00FD172E">
      <w:pPr>
        <w:pStyle w:val="NormalWeb"/>
        <w:spacing w:before="0" w:beforeAutospacing="0" w:after="0" w:afterAutospacing="0"/>
        <w:jc w:val="both"/>
        <w:rPr>
          <w:color w:val="414141"/>
        </w:rPr>
      </w:pPr>
      <w:r w:rsidRPr="00FD172E">
        <w:rPr>
          <w:color w:val="414141"/>
          <w:sz w:val="28"/>
          <w:szCs w:val="28"/>
        </w:rPr>
        <w:t> </w:t>
      </w:r>
      <w:bookmarkStart w:id="0" w:name="_GoBack"/>
      <w:r w:rsidRPr="00FD172E">
        <w:rPr>
          <w:color w:val="000000"/>
        </w:rPr>
        <w:t>Nguồn: </w:t>
      </w:r>
      <w:hyperlink r:id="rId11" w:history="1">
        <w:r w:rsidRPr="00FD172E">
          <w:rPr>
            <w:rStyle w:val="Hyperlink"/>
            <w:u w:val="none"/>
            <w:bdr w:val="none" w:sz="0" w:space="0" w:color="auto" w:frame="1"/>
          </w:rPr>
          <w:t>https://www.fda.gov/drugs/drug-safety-and-availability/fda-requiring-warning-about-vitamin-b6-deficiency-and-associated-seizures-drug-products-containing</w:t>
        </w:r>
      </w:hyperlink>
      <w:bookmarkEnd w:id="0"/>
    </w:p>
    <w:p w:rsidR="00AE6FD9" w:rsidRPr="008E0758" w:rsidRDefault="00AE6FD9" w:rsidP="00FD172E">
      <w:pPr>
        <w:shd w:val="clear" w:color="auto" w:fill="FFFFFF"/>
        <w:spacing w:after="0" w:line="240" w:lineRule="auto"/>
        <w:jc w:val="both"/>
        <w:rPr>
          <w:rFonts w:ascii="Times New Roman" w:hAnsi="Times New Roman" w:cs="Times New Roman"/>
          <w:b/>
          <w:sz w:val="28"/>
          <w:szCs w:val="28"/>
        </w:rPr>
      </w:pPr>
    </w:p>
    <w:p w:rsidR="00A033E8" w:rsidRPr="008E0758" w:rsidRDefault="000C63FE" w:rsidP="00913253">
      <w:pPr>
        <w:shd w:val="clear" w:color="auto" w:fill="FFFFFF"/>
        <w:spacing w:after="0" w:line="240" w:lineRule="auto"/>
        <w:ind w:left="4320" w:firstLine="720"/>
        <w:jc w:val="both"/>
        <w:rPr>
          <w:rFonts w:ascii="Times New Roman" w:eastAsia="Times New Roman" w:hAnsi="Times New Roman" w:cs="Times New Roman"/>
          <w:sz w:val="28"/>
          <w:szCs w:val="28"/>
          <w:lang w:val="vi-VN"/>
        </w:rPr>
      </w:pPr>
      <w:r w:rsidRPr="008E0758">
        <w:rPr>
          <w:rFonts w:ascii="Times New Roman" w:hAnsi="Times New Roman" w:cs="Times New Roman"/>
          <w:b/>
          <w:sz w:val="28"/>
          <w:szCs w:val="28"/>
          <w:lang w:val="vi-VN"/>
        </w:rPr>
        <w:t>ĐƠN VỊ THÔNG TIN THUỐC</w:t>
      </w:r>
    </w:p>
    <w:sectPr w:rsidR="00A033E8" w:rsidRPr="008E0758" w:rsidSect="00425B82">
      <w:footerReference w:type="defaul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DB8" w:rsidRDefault="00FD2DB8" w:rsidP="006645AB">
      <w:pPr>
        <w:spacing w:after="0" w:line="240" w:lineRule="auto"/>
      </w:pPr>
      <w:r>
        <w:separator/>
      </w:r>
    </w:p>
  </w:endnote>
  <w:endnote w:type="continuationSeparator" w:id="0">
    <w:p w:rsidR="00FD2DB8" w:rsidRDefault="00FD2DB8"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FD172E">
          <w:rPr>
            <w:noProof/>
          </w:rPr>
          <w:t>1</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DB8" w:rsidRDefault="00FD2DB8" w:rsidP="006645AB">
      <w:pPr>
        <w:spacing w:after="0" w:line="240" w:lineRule="auto"/>
      </w:pPr>
      <w:r>
        <w:separator/>
      </w:r>
    </w:p>
  </w:footnote>
  <w:footnote w:type="continuationSeparator" w:id="0">
    <w:p w:rsidR="00FD2DB8" w:rsidRDefault="00FD2DB8" w:rsidP="0066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F80"/>
    <w:multiLevelType w:val="multilevel"/>
    <w:tmpl w:val="28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84D52"/>
    <w:multiLevelType w:val="multilevel"/>
    <w:tmpl w:val="2290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3A79F2"/>
    <w:multiLevelType w:val="multilevel"/>
    <w:tmpl w:val="3A56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560EF7"/>
    <w:multiLevelType w:val="hybridMultilevel"/>
    <w:tmpl w:val="A7527A3A"/>
    <w:lvl w:ilvl="0" w:tplc="28BC32AE">
      <w:start w:val="1"/>
      <w:numFmt w:val="upperRoman"/>
      <w:lvlText w:val="%1."/>
      <w:lvlJc w:val="left"/>
      <w:pPr>
        <w:ind w:left="1080" w:hanging="720"/>
      </w:pPr>
      <w:rPr>
        <w:rFonts w:ascii="Times New Roman" w:eastAsia="Times New Roman" w:hAnsi="Times New Roman" w:cs="Times New Roman" w:hint="default"/>
        <w:b/>
        <w:color w:val="FF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642140"/>
    <w:multiLevelType w:val="multilevel"/>
    <w:tmpl w:val="ACBA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2206E8"/>
    <w:multiLevelType w:val="multilevel"/>
    <w:tmpl w:val="646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893315"/>
    <w:multiLevelType w:val="multilevel"/>
    <w:tmpl w:val="E73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10FB5"/>
    <w:rsid w:val="000211E6"/>
    <w:rsid w:val="00033F01"/>
    <w:rsid w:val="0005386F"/>
    <w:rsid w:val="000606B0"/>
    <w:rsid w:val="000706A1"/>
    <w:rsid w:val="000849CF"/>
    <w:rsid w:val="000B2C52"/>
    <w:rsid w:val="000B5EE5"/>
    <w:rsid w:val="000C63FE"/>
    <w:rsid w:val="000E1114"/>
    <w:rsid w:val="000F0C74"/>
    <w:rsid w:val="00121A9F"/>
    <w:rsid w:val="00125750"/>
    <w:rsid w:val="001372DB"/>
    <w:rsid w:val="0017133E"/>
    <w:rsid w:val="001B2B14"/>
    <w:rsid w:val="001D1DFF"/>
    <w:rsid w:val="00253AA9"/>
    <w:rsid w:val="00260377"/>
    <w:rsid w:val="0026312D"/>
    <w:rsid w:val="002952B9"/>
    <w:rsid w:val="002E2C7D"/>
    <w:rsid w:val="002F1183"/>
    <w:rsid w:val="00330992"/>
    <w:rsid w:val="00341298"/>
    <w:rsid w:val="00363D67"/>
    <w:rsid w:val="00365AA9"/>
    <w:rsid w:val="00386112"/>
    <w:rsid w:val="00394C30"/>
    <w:rsid w:val="0039605C"/>
    <w:rsid w:val="003A3131"/>
    <w:rsid w:val="003D2067"/>
    <w:rsid w:val="003D5314"/>
    <w:rsid w:val="00410056"/>
    <w:rsid w:val="00413406"/>
    <w:rsid w:val="004206A1"/>
    <w:rsid w:val="00425B82"/>
    <w:rsid w:val="00445F6B"/>
    <w:rsid w:val="00461790"/>
    <w:rsid w:val="00465003"/>
    <w:rsid w:val="004746FA"/>
    <w:rsid w:val="004A0FC2"/>
    <w:rsid w:val="004B54FE"/>
    <w:rsid w:val="004B603B"/>
    <w:rsid w:val="004C6AB2"/>
    <w:rsid w:val="004E12FF"/>
    <w:rsid w:val="004F1270"/>
    <w:rsid w:val="00521983"/>
    <w:rsid w:val="00522D2A"/>
    <w:rsid w:val="0053002F"/>
    <w:rsid w:val="0056267A"/>
    <w:rsid w:val="005718E0"/>
    <w:rsid w:val="005A387B"/>
    <w:rsid w:val="005A6DD6"/>
    <w:rsid w:val="005A736D"/>
    <w:rsid w:val="005C1892"/>
    <w:rsid w:val="005D4146"/>
    <w:rsid w:val="005F073A"/>
    <w:rsid w:val="00611457"/>
    <w:rsid w:val="00616A77"/>
    <w:rsid w:val="00647B2E"/>
    <w:rsid w:val="006645AB"/>
    <w:rsid w:val="006737C0"/>
    <w:rsid w:val="006843A0"/>
    <w:rsid w:val="00685301"/>
    <w:rsid w:val="0070727E"/>
    <w:rsid w:val="00710C9D"/>
    <w:rsid w:val="007130E2"/>
    <w:rsid w:val="00725083"/>
    <w:rsid w:val="0076029D"/>
    <w:rsid w:val="0076514E"/>
    <w:rsid w:val="00773810"/>
    <w:rsid w:val="00792F41"/>
    <w:rsid w:val="007A4AFE"/>
    <w:rsid w:val="007A60A4"/>
    <w:rsid w:val="007C2300"/>
    <w:rsid w:val="007E4E88"/>
    <w:rsid w:val="00812888"/>
    <w:rsid w:val="00833F0D"/>
    <w:rsid w:val="008731FE"/>
    <w:rsid w:val="00891971"/>
    <w:rsid w:val="008B1E25"/>
    <w:rsid w:val="008B3222"/>
    <w:rsid w:val="008C0EE0"/>
    <w:rsid w:val="008D1E49"/>
    <w:rsid w:val="008D1E85"/>
    <w:rsid w:val="008E0758"/>
    <w:rsid w:val="008F5FDE"/>
    <w:rsid w:val="009059A9"/>
    <w:rsid w:val="0090699A"/>
    <w:rsid w:val="00913253"/>
    <w:rsid w:val="00922A6B"/>
    <w:rsid w:val="00933DCD"/>
    <w:rsid w:val="009532CD"/>
    <w:rsid w:val="00964C01"/>
    <w:rsid w:val="009E5A26"/>
    <w:rsid w:val="009F5F93"/>
    <w:rsid w:val="00A033E8"/>
    <w:rsid w:val="00A13B8F"/>
    <w:rsid w:val="00AC3F1A"/>
    <w:rsid w:val="00AE6FD9"/>
    <w:rsid w:val="00AF0855"/>
    <w:rsid w:val="00B05CB1"/>
    <w:rsid w:val="00B12F8E"/>
    <w:rsid w:val="00B50A11"/>
    <w:rsid w:val="00B561FE"/>
    <w:rsid w:val="00B74538"/>
    <w:rsid w:val="00B81B37"/>
    <w:rsid w:val="00C05B8B"/>
    <w:rsid w:val="00C12063"/>
    <w:rsid w:val="00C1592A"/>
    <w:rsid w:val="00C21CD5"/>
    <w:rsid w:val="00C3464F"/>
    <w:rsid w:val="00C459C7"/>
    <w:rsid w:val="00C46400"/>
    <w:rsid w:val="00C54770"/>
    <w:rsid w:val="00C75D27"/>
    <w:rsid w:val="00CB2A00"/>
    <w:rsid w:val="00CF000F"/>
    <w:rsid w:val="00CF6B9B"/>
    <w:rsid w:val="00D16336"/>
    <w:rsid w:val="00D33566"/>
    <w:rsid w:val="00D533E4"/>
    <w:rsid w:val="00D66F52"/>
    <w:rsid w:val="00D9199D"/>
    <w:rsid w:val="00D95F96"/>
    <w:rsid w:val="00DA21CD"/>
    <w:rsid w:val="00DB7F6A"/>
    <w:rsid w:val="00E216C2"/>
    <w:rsid w:val="00E83F4B"/>
    <w:rsid w:val="00E84163"/>
    <w:rsid w:val="00E86628"/>
    <w:rsid w:val="00E9235A"/>
    <w:rsid w:val="00E95064"/>
    <w:rsid w:val="00E960FE"/>
    <w:rsid w:val="00EC0B4A"/>
    <w:rsid w:val="00F44F44"/>
    <w:rsid w:val="00F51A86"/>
    <w:rsid w:val="00F73E5F"/>
    <w:rsid w:val="00F9765E"/>
    <w:rsid w:val="00FA17D0"/>
    <w:rsid w:val="00FB441D"/>
    <w:rsid w:val="00FD172E"/>
    <w:rsid w:val="00FD192B"/>
    <w:rsid w:val="00FD2DB8"/>
    <w:rsid w:val="00FE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38211216">
      <w:bodyDiv w:val="1"/>
      <w:marLeft w:val="0"/>
      <w:marRight w:val="0"/>
      <w:marTop w:val="0"/>
      <w:marBottom w:val="0"/>
      <w:divBdr>
        <w:top w:val="none" w:sz="0" w:space="0" w:color="auto"/>
        <w:left w:val="none" w:sz="0" w:space="0" w:color="auto"/>
        <w:bottom w:val="none" w:sz="0" w:space="0" w:color="auto"/>
        <w:right w:val="none" w:sz="0" w:space="0" w:color="auto"/>
      </w:divBdr>
      <w:divsChild>
        <w:div w:id="1927491848">
          <w:marLeft w:val="0"/>
          <w:marRight w:val="0"/>
          <w:marTop w:val="0"/>
          <w:marBottom w:val="0"/>
          <w:divBdr>
            <w:top w:val="none" w:sz="0" w:space="0" w:color="auto"/>
            <w:left w:val="none" w:sz="0" w:space="0" w:color="auto"/>
            <w:bottom w:val="none" w:sz="0" w:space="0" w:color="auto"/>
            <w:right w:val="none" w:sz="0" w:space="0" w:color="auto"/>
          </w:divBdr>
        </w:div>
        <w:div w:id="115175398">
          <w:marLeft w:val="0"/>
          <w:marRight w:val="0"/>
          <w:marTop w:val="0"/>
          <w:marBottom w:val="0"/>
          <w:divBdr>
            <w:top w:val="none" w:sz="0" w:space="0" w:color="auto"/>
            <w:left w:val="none" w:sz="0" w:space="0" w:color="auto"/>
            <w:bottom w:val="none" w:sz="0" w:space="0" w:color="auto"/>
            <w:right w:val="none" w:sz="0" w:space="0" w:color="auto"/>
          </w:divBdr>
        </w:div>
      </w:divsChild>
    </w:div>
    <w:div w:id="41754962">
      <w:bodyDiv w:val="1"/>
      <w:marLeft w:val="0"/>
      <w:marRight w:val="0"/>
      <w:marTop w:val="0"/>
      <w:marBottom w:val="0"/>
      <w:divBdr>
        <w:top w:val="none" w:sz="0" w:space="0" w:color="auto"/>
        <w:left w:val="none" w:sz="0" w:space="0" w:color="auto"/>
        <w:bottom w:val="none" w:sz="0" w:space="0" w:color="auto"/>
        <w:right w:val="none" w:sz="0" w:space="0" w:color="auto"/>
      </w:divBdr>
      <w:divsChild>
        <w:div w:id="1204706511">
          <w:marLeft w:val="0"/>
          <w:marRight w:val="0"/>
          <w:marTop w:val="0"/>
          <w:marBottom w:val="0"/>
          <w:divBdr>
            <w:top w:val="none" w:sz="0" w:space="0" w:color="auto"/>
            <w:left w:val="none" w:sz="0" w:space="0" w:color="auto"/>
            <w:bottom w:val="none" w:sz="0" w:space="0" w:color="auto"/>
            <w:right w:val="none" w:sz="0" w:space="0" w:color="auto"/>
          </w:divBdr>
        </w:div>
        <w:div w:id="233205461">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146485032">
      <w:bodyDiv w:val="1"/>
      <w:marLeft w:val="0"/>
      <w:marRight w:val="0"/>
      <w:marTop w:val="0"/>
      <w:marBottom w:val="0"/>
      <w:divBdr>
        <w:top w:val="none" w:sz="0" w:space="0" w:color="auto"/>
        <w:left w:val="none" w:sz="0" w:space="0" w:color="auto"/>
        <w:bottom w:val="none" w:sz="0" w:space="0" w:color="auto"/>
        <w:right w:val="none" w:sz="0" w:space="0" w:color="auto"/>
      </w:divBdr>
      <w:divsChild>
        <w:div w:id="562374777">
          <w:marLeft w:val="0"/>
          <w:marRight w:val="0"/>
          <w:marTop w:val="0"/>
          <w:marBottom w:val="75"/>
          <w:divBdr>
            <w:top w:val="none" w:sz="0" w:space="0" w:color="auto"/>
            <w:left w:val="none" w:sz="0" w:space="0" w:color="auto"/>
            <w:bottom w:val="none" w:sz="0" w:space="0" w:color="auto"/>
            <w:right w:val="none" w:sz="0" w:space="0" w:color="auto"/>
          </w:divBdr>
          <w:divsChild>
            <w:div w:id="548080183">
              <w:marLeft w:val="0"/>
              <w:marRight w:val="0"/>
              <w:marTop w:val="0"/>
              <w:marBottom w:val="0"/>
              <w:divBdr>
                <w:top w:val="none" w:sz="0" w:space="0" w:color="auto"/>
                <w:left w:val="none" w:sz="0" w:space="0" w:color="auto"/>
                <w:bottom w:val="none" w:sz="0" w:space="0" w:color="auto"/>
                <w:right w:val="none" w:sz="0" w:space="0" w:color="auto"/>
              </w:divBdr>
            </w:div>
            <w:div w:id="1778405516">
              <w:marLeft w:val="0"/>
              <w:marRight w:val="0"/>
              <w:marTop w:val="0"/>
              <w:marBottom w:val="0"/>
              <w:divBdr>
                <w:top w:val="none" w:sz="0" w:space="0" w:color="auto"/>
                <w:left w:val="none" w:sz="0" w:space="0" w:color="auto"/>
                <w:bottom w:val="none" w:sz="0" w:space="0" w:color="auto"/>
                <w:right w:val="none" w:sz="0" w:space="0" w:color="auto"/>
              </w:divBdr>
            </w:div>
          </w:divsChild>
        </w:div>
        <w:div w:id="1220247267">
          <w:marLeft w:val="0"/>
          <w:marRight w:val="0"/>
          <w:marTop w:val="0"/>
          <w:marBottom w:val="75"/>
          <w:divBdr>
            <w:top w:val="none" w:sz="0" w:space="0" w:color="auto"/>
            <w:left w:val="none" w:sz="0" w:space="0" w:color="auto"/>
            <w:bottom w:val="none" w:sz="0" w:space="0" w:color="auto"/>
            <w:right w:val="none" w:sz="0" w:space="0" w:color="auto"/>
          </w:divBdr>
        </w:div>
        <w:div w:id="1744444969">
          <w:marLeft w:val="0"/>
          <w:marRight w:val="0"/>
          <w:marTop w:val="0"/>
          <w:marBottom w:val="75"/>
          <w:divBdr>
            <w:top w:val="none" w:sz="0" w:space="0" w:color="auto"/>
            <w:left w:val="none" w:sz="0" w:space="0" w:color="auto"/>
            <w:bottom w:val="none" w:sz="0" w:space="0" w:color="auto"/>
            <w:right w:val="none" w:sz="0" w:space="0" w:color="auto"/>
          </w:divBdr>
        </w:div>
      </w:divsChild>
    </w:div>
    <w:div w:id="151260475">
      <w:bodyDiv w:val="1"/>
      <w:marLeft w:val="0"/>
      <w:marRight w:val="0"/>
      <w:marTop w:val="0"/>
      <w:marBottom w:val="0"/>
      <w:divBdr>
        <w:top w:val="none" w:sz="0" w:space="0" w:color="auto"/>
        <w:left w:val="none" w:sz="0" w:space="0" w:color="auto"/>
        <w:bottom w:val="none" w:sz="0" w:space="0" w:color="auto"/>
        <w:right w:val="none" w:sz="0" w:space="0" w:color="auto"/>
      </w:divBdr>
      <w:divsChild>
        <w:div w:id="832645310">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sChild>
    </w:div>
    <w:div w:id="176122420">
      <w:bodyDiv w:val="1"/>
      <w:marLeft w:val="0"/>
      <w:marRight w:val="0"/>
      <w:marTop w:val="0"/>
      <w:marBottom w:val="0"/>
      <w:divBdr>
        <w:top w:val="none" w:sz="0" w:space="0" w:color="auto"/>
        <w:left w:val="none" w:sz="0" w:space="0" w:color="auto"/>
        <w:bottom w:val="none" w:sz="0" w:space="0" w:color="auto"/>
        <w:right w:val="none" w:sz="0" w:space="0" w:color="auto"/>
      </w:divBdr>
      <w:divsChild>
        <w:div w:id="2126801557">
          <w:marLeft w:val="0"/>
          <w:marRight w:val="0"/>
          <w:marTop w:val="0"/>
          <w:marBottom w:val="0"/>
          <w:divBdr>
            <w:top w:val="none" w:sz="0" w:space="0" w:color="auto"/>
            <w:left w:val="none" w:sz="0" w:space="0" w:color="auto"/>
            <w:bottom w:val="none" w:sz="0" w:space="0" w:color="auto"/>
            <w:right w:val="none" w:sz="0" w:space="0" w:color="auto"/>
          </w:divBdr>
        </w:div>
        <w:div w:id="489713415">
          <w:marLeft w:val="0"/>
          <w:marRight w:val="0"/>
          <w:marTop w:val="0"/>
          <w:marBottom w:val="0"/>
          <w:divBdr>
            <w:top w:val="none" w:sz="0" w:space="0" w:color="auto"/>
            <w:left w:val="none" w:sz="0" w:space="0" w:color="auto"/>
            <w:bottom w:val="none" w:sz="0" w:space="0" w:color="auto"/>
            <w:right w:val="none" w:sz="0" w:space="0" w:color="auto"/>
          </w:divBdr>
          <w:divsChild>
            <w:div w:id="21450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851">
      <w:bodyDiv w:val="1"/>
      <w:marLeft w:val="0"/>
      <w:marRight w:val="0"/>
      <w:marTop w:val="0"/>
      <w:marBottom w:val="0"/>
      <w:divBdr>
        <w:top w:val="none" w:sz="0" w:space="0" w:color="auto"/>
        <w:left w:val="none" w:sz="0" w:space="0" w:color="auto"/>
        <w:bottom w:val="none" w:sz="0" w:space="0" w:color="auto"/>
        <w:right w:val="none" w:sz="0" w:space="0" w:color="auto"/>
      </w:divBdr>
      <w:divsChild>
        <w:div w:id="131602900">
          <w:marLeft w:val="0"/>
          <w:marRight w:val="0"/>
          <w:marTop w:val="0"/>
          <w:marBottom w:val="0"/>
          <w:divBdr>
            <w:top w:val="none" w:sz="0" w:space="0" w:color="auto"/>
            <w:left w:val="none" w:sz="0" w:space="0" w:color="auto"/>
            <w:bottom w:val="none" w:sz="0" w:space="0" w:color="auto"/>
            <w:right w:val="none" w:sz="0" w:space="0" w:color="auto"/>
          </w:divBdr>
        </w:div>
        <w:div w:id="1669289860">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310334091">
      <w:bodyDiv w:val="1"/>
      <w:marLeft w:val="0"/>
      <w:marRight w:val="0"/>
      <w:marTop w:val="0"/>
      <w:marBottom w:val="0"/>
      <w:divBdr>
        <w:top w:val="none" w:sz="0" w:space="0" w:color="auto"/>
        <w:left w:val="none" w:sz="0" w:space="0" w:color="auto"/>
        <w:bottom w:val="none" w:sz="0" w:space="0" w:color="auto"/>
        <w:right w:val="none" w:sz="0" w:space="0" w:color="auto"/>
      </w:divBdr>
      <w:divsChild>
        <w:div w:id="1673796735">
          <w:marLeft w:val="0"/>
          <w:marRight w:val="0"/>
          <w:marTop w:val="0"/>
          <w:marBottom w:val="75"/>
          <w:divBdr>
            <w:top w:val="none" w:sz="0" w:space="0" w:color="auto"/>
            <w:left w:val="none" w:sz="0" w:space="0" w:color="auto"/>
            <w:bottom w:val="none" w:sz="0" w:space="0" w:color="auto"/>
            <w:right w:val="none" w:sz="0" w:space="0" w:color="auto"/>
          </w:divBdr>
          <w:divsChild>
            <w:div w:id="546261376">
              <w:marLeft w:val="195"/>
              <w:marRight w:val="195"/>
              <w:marTop w:val="0"/>
              <w:marBottom w:val="0"/>
              <w:divBdr>
                <w:top w:val="none" w:sz="0" w:space="0" w:color="auto"/>
                <w:left w:val="none" w:sz="0" w:space="0" w:color="auto"/>
                <w:bottom w:val="none" w:sz="0" w:space="0" w:color="auto"/>
                <w:right w:val="none" w:sz="0" w:space="0" w:color="auto"/>
              </w:divBdr>
            </w:div>
          </w:divsChild>
        </w:div>
        <w:div w:id="420612744">
          <w:marLeft w:val="0"/>
          <w:marRight w:val="0"/>
          <w:marTop w:val="0"/>
          <w:marBottom w:val="0"/>
          <w:divBdr>
            <w:top w:val="none" w:sz="0" w:space="0" w:color="auto"/>
            <w:left w:val="none" w:sz="0" w:space="0" w:color="auto"/>
            <w:bottom w:val="none" w:sz="0" w:space="0" w:color="auto"/>
            <w:right w:val="none" w:sz="0" w:space="0" w:color="auto"/>
          </w:divBdr>
          <w:divsChild>
            <w:div w:id="687218508">
              <w:marLeft w:val="0"/>
              <w:marRight w:val="0"/>
              <w:marTop w:val="0"/>
              <w:marBottom w:val="0"/>
              <w:divBdr>
                <w:top w:val="none" w:sz="0" w:space="0" w:color="auto"/>
                <w:left w:val="none" w:sz="0" w:space="0" w:color="auto"/>
                <w:bottom w:val="none" w:sz="0" w:space="0" w:color="auto"/>
                <w:right w:val="none" w:sz="0" w:space="0" w:color="auto"/>
              </w:divBdr>
              <w:divsChild>
                <w:div w:id="71901056">
                  <w:marLeft w:val="0"/>
                  <w:marRight w:val="0"/>
                  <w:marTop w:val="0"/>
                  <w:marBottom w:val="150"/>
                  <w:divBdr>
                    <w:top w:val="none" w:sz="0" w:space="0" w:color="auto"/>
                    <w:left w:val="none" w:sz="0" w:space="0" w:color="auto"/>
                    <w:bottom w:val="none" w:sz="0" w:space="0" w:color="auto"/>
                    <w:right w:val="none" w:sz="0" w:space="0" w:color="auto"/>
                  </w:divBdr>
                </w:div>
                <w:div w:id="104664897">
                  <w:marLeft w:val="0"/>
                  <w:marRight w:val="0"/>
                  <w:marTop w:val="0"/>
                  <w:marBottom w:val="150"/>
                  <w:divBdr>
                    <w:top w:val="none" w:sz="0" w:space="0" w:color="auto"/>
                    <w:left w:val="none" w:sz="0" w:space="0" w:color="auto"/>
                    <w:bottom w:val="none" w:sz="0" w:space="0" w:color="auto"/>
                    <w:right w:val="none" w:sz="0" w:space="0" w:color="auto"/>
                  </w:divBdr>
                </w:div>
                <w:div w:id="1328442743">
                  <w:marLeft w:val="0"/>
                  <w:marRight w:val="0"/>
                  <w:marTop w:val="0"/>
                  <w:marBottom w:val="150"/>
                  <w:divBdr>
                    <w:top w:val="none" w:sz="0" w:space="0" w:color="auto"/>
                    <w:left w:val="none" w:sz="0" w:space="0" w:color="auto"/>
                    <w:bottom w:val="none" w:sz="0" w:space="0" w:color="auto"/>
                    <w:right w:val="none" w:sz="0" w:space="0" w:color="auto"/>
                  </w:divBdr>
                </w:div>
              </w:divsChild>
            </w:div>
            <w:div w:id="43868831">
              <w:marLeft w:val="0"/>
              <w:marRight w:val="0"/>
              <w:marTop w:val="0"/>
              <w:marBottom w:val="0"/>
              <w:divBdr>
                <w:top w:val="none" w:sz="0" w:space="0" w:color="auto"/>
                <w:left w:val="none" w:sz="0" w:space="0" w:color="auto"/>
                <w:bottom w:val="none" w:sz="0" w:space="0" w:color="auto"/>
                <w:right w:val="none" w:sz="0" w:space="0" w:color="auto"/>
              </w:divBdr>
              <w:divsChild>
                <w:div w:id="260139302">
                  <w:marLeft w:val="0"/>
                  <w:marRight w:val="0"/>
                  <w:marTop w:val="0"/>
                  <w:marBottom w:val="0"/>
                  <w:divBdr>
                    <w:top w:val="none" w:sz="0" w:space="0" w:color="auto"/>
                    <w:left w:val="none" w:sz="0" w:space="0" w:color="auto"/>
                    <w:bottom w:val="none" w:sz="0" w:space="0" w:color="auto"/>
                    <w:right w:val="none" w:sz="0" w:space="0" w:color="auto"/>
                  </w:divBdr>
                  <w:divsChild>
                    <w:div w:id="1464930255">
                      <w:marLeft w:val="0"/>
                      <w:marRight w:val="0"/>
                      <w:marTop w:val="0"/>
                      <w:marBottom w:val="0"/>
                      <w:divBdr>
                        <w:top w:val="none" w:sz="0" w:space="0" w:color="auto"/>
                        <w:left w:val="none" w:sz="0" w:space="0" w:color="auto"/>
                        <w:bottom w:val="none" w:sz="0" w:space="0" w:color="auto"/>
                        <w:right w:val="none" w:sz="0" w:space="0" w:color="auto"/>
                      </w:divBdr>
                      <w:divsChild>
                        <w:div w:id="898638075">
                          <w:marLeft w:val="0"/>
                          <w:marRight w:val="0"/>
                          <w:marTop w:val="0"/>
                          <w:marBottom w:val="0"/>
                          <w:divBdr>
                            <w:top w:val="none" w:sz="0" w:space="0" w:color="auto"/>
                            <w:left w:val="none" w:sz="0" w:space="0" w:color="auto"/>
                            <w:bottom w:val="none" w:sz="0" w:space="0" w:color="auto"/>
                            <w:right w:val="none" w:sz="0" w:space="0" w:color="auto"/>
                          </w:divBdr>
                          <w:divsChild>
                            <w:div w:id="1370107542">
                              <w:marLeft w:val="0"/>
                              <w:marRight w:val="0"/>
                              <w:marTop w:val="0"/>
                              <w:marBottom w:val="0"/>
                              <w:divBdr>
                                <w:top w:val="single" w:sz="6" w:space="8" w:color="DCDBE3"/>
                                <w:left w:val="none" w:sz="0" w:space="0" w:color="auto"/>
                                <w:bottom w:val="none" w:sz="0" w:space="0" w:color="auto"/>
                                <w:right w:val="none" w:sz="0" w:space="0" w:color="auto"/>
                              </w:divBdr>
                              <w:divsChild>
                                <w:div w:id="716666298">
                                  <w:marLeft w:val="0"/>
                                  <w:marRight w:val="0"/>
                                  <w:marTop w:val="0"/>
                                  <w:marBottom w:val="0"/>
                                  <w:divBdr>
                                    <w:top w:val="none" w:sz="0" w:space="0" w:color="auto"/>
                                    <w:left w:val="none" w:sz="0" w:space="0" w:color="auto"/>
                                    <w:bottom w:val="none" w:sz="0" w:space="0" w:color="auto"/>
                                    <w:right w:val="none" w:sz="0" w:space="0" w:color="auto"/>
                                  </w:divBdr>
                                </w:div>
                                <w:div w:id="848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706880">
      <w:bodyDiv w:val="1"/>
      <w:marLeft w:val="0"/>
      <w:marRight w:val="0"/>
      <w:marTop w:val="0"/>
      <w:marBottom w:val="0"/>
      <w:divBdr>
        <w:top w:val="none" w:sz="0" w:space="0" w:color="auto"/>
        <w:left w:val="none" w:sz="0" w:space="0" w:color="auto"/>
        <w:bottom w:val="none" w:sz="0" w:space="0" w:color="auto"/>
        <w:right w:val="none" w:sz="0" w:space="0" w:color="auto"/>
      </w:divBdr>
      <w:divsChild>
        <w:div w:id="1102456411">
          <w:marLeft w:val="0"/>
          <w:marRight w:val="0"/>
          <w:marTop w:val="0"/>
          <w:marBottom w:val="0"/>
          <w:divBdr>
            <w:top w:val="none" w:sz="0" w:space="0" w:color="auto"/>
            <w:left w:val="none" w:sz="0" w:space="0" w:color="auto"/>
            <w:bottom w:val="none" w:sz="0" w:space="0" w:color="auto"/>
            <w:right w:val="none" w:sz="0" w:space="0" w:color="auto"/>
          </w:divBdr>
        </w:div>
        <w:div w:id="4093967">
          <w:marLeft w:val="0"/>
          <w:marRight w:val="0"/>
          <w:marTop w:val="0"/>
          <w:marBottom w:val="0"/>
          <w:divBdr>
            <w:top w:val="none" w:sz="0" w:space="0" w:color="auto"/>
            <w:left w:val="none" w:sz="0" w:space="0" w:color="auto"/>
            <w:bottom w:val="none" w:sz="0" w:space="0" w:color="auto"/>
            <w:right w:val="none" w:sz="0" w:space="0" w:color="auto"/>
          </w:divBdr>
        </w:div>
      </w:divsChild>
    </w:div>
    <w:div w:id="338779388">
      <w:bodyDiv w:val="1"/>
      <w:marLeft w:val="0"/>
      <w:marRight w:val="0"/>
      <w:marTop w:val="0"/>
      <w:marBottom w:val="0"/>
      <w:divBdr>
        <w:top w:val="none" w:sz="0" w:space="0" w:color="auto"/>
        <w:left w:val="none" w:sz="0" w:space="0" w:color="auto"/>
        <w:bottom w:val="none" w:sz="0" w:space="0" w:color="auto"/>
        <w:right w:val="none" w:sz="0" w:space="0" w:color="auto"/>
      </w:divBdr>
      <w:divsChild>
        <w:div w:id="1327123881">
          <w:marLeft w:val="0"/>
          <w:marRight w:val="0"/>
          <w:marTop w:val="0"/>
          <w:marBottom w:val="75"/>
          <w:divBdr>
            <w:top w:val="none" w:sz="0" w:space="0" w:color="auto"/>
            <w:left w:val="none" w:sz="0" w:space="0" w:color="auto"/>
            <w:bottom w:val="none" w:sz="0" w:space="0" w:color="auto"/>
            <w:right w:val="none" w:sz="0" w:space="0" w:color="auto"/>
          </w:divBdr>
          <w:divsChild>
            <w:div w:id="575936449">
              <w:marLeft w:val="0"/>
              <w:marRight w:val="0"/>
              <w:marTop w:val="0"/>
              <w:marBottom w:val="0"/>
              <w:divBdr>
                <w:top w:val="none" w:sz="0" w:space="0" w:color="auto"/>
                <w:left w:val="none" w:sz="0" w:space="0" w:color="auto"/>
                <w:bottom w:val="none" w:sz="0" w:space="0" w:color="auto"/>
                <w:right w:val="none" w:sz="0" w:space="0" w:color="auto"/>
              </w:divBdr>
            </w:div>
            <w:div w:id="1656567540">
              <w:marLeft w:val="0"/>
              <w:marRight w:val="0"/>
              <w:marTop w:val="0"/>
              <w:marBottom w:val="0"/>
              <w:divBdr>
                <w:top w:val="none" w:sz="0" w:space="0" w:color="auto"/>
                <w:left w:val="none" w:sz="0" w:space="0" w:color="auto"/>
                <w:bottom w:val="none" w:sz="0" w:space="0" w:color="auto"/>
                <w:right w:val="none" w:sz="0" w:space="0" w:color="auto"/>
              </w:divBdr>
            </w:div>
          </w:divsChild>
        </w:div>
        <w:div w:id="1772311923">
          <w:marLeft w:val="0"/>
          <w:marRight w:val="0"/>
          <w:marTop w:val="0"/>
          <w:marBottom w:val="75"/>
          <w:divBdr>
            <w:top w:val="none" w:sz="0" w:space="0" w:color="auto"/>
            <w:left w:val="none" w:sz="0" w:space="0" w:color="auto"/>
            <w:bottom w:val="none" w:sz="0" w:space="0" w:color="auto"/>
            <w:right w:val="none" w:sz="0" w:space="0" w:color="auto"/>
          </w:divBdr>
        </w:div>
        <w:div w:id="1191869763">
          <w:marLeft w:val="0"/>
          <w:marRight w:val="0"/>
          <w:marTop w:val="0"/>
          <w:marBottom w:val="75"/>
          <w:divBdr>
            <w:top w:val="none" w:sz="0" w:space="0" w:color="auto"/>
            <w:left w:val="none" w:sz="0" w:space="0" w:color="auto"/>
            <w:bottom w:val="none" w:sz="0" w:space="0" w:color="auto"/>
            <w:right w:val="none" w:sz="0" w:space="0" w:color="auto"/>
          </w:divBdr>
        </w:div>
      </w:divsChild>
    </w:div>
    <w:div w:id="341050921">
      <w:bodyDiv w:val="1"/>
      <w:marLeft w:val="0"/>
      <w:marRight w:val="0"/>
      <w:marTop w:val="0"/>
      <w:marBottom w:val="0"/>
      <w:divBdr>
        <w:top w:val="none" w:sz="0" w:space="0" w:color="auto"/>
        <w:left w:val="none" w:sz="0" w:space="0" w:color="auto"/>
        <w:bottom w:val="none" w:sz="0" w:space="0" w:color="auto"/>
        <w:right w:val="none" w:sz="0" w:space="0" w:color="auto"/>
      </w:divBdr>
      <w:divsChild>
        <w:div w:id="266431873">
          <w:marLeft w:val="0"/>
          <w:marRight w:val="0"/>
          <w:marTop w:val="0"/>
          <w:marBottom w:val="0"/>
          <w:divBdr>
            <w:top w:val="none" w:sz="0" w:space="0" w:color="auto"/>
            <w:left w:val="none" w:sz="0" w:space="0" w:color="auto"/>
            <w:bottom w:val="none" w:sz="0" w:space="0" w:color="auto"/>
            <w:right w:val="none" w:sz="0" w:space="0" w:color="auto"/>
          </w:divBdr>
        </w:div>
        <w:div w:id="431707179">
          <w:marLeft w:val="0"/>
          <w:marRight w:val="0"/>
          <w:marTop w:val="0"/>
          <w:marBottom w:val="0"/>
          <w:divBdr>
            <w:top w:val="none" w:sz="0" w:space="0" w:color="auto"/>
            <w:left w:val="none" w:sz="0" w:space="0" w:color="auto"/>
            <w:bottom w:val="none" w:sz="0" w:space="0" w:color="auto"/>
            <w:right w:val="none" w:sz="0" w:space="0" w:color="auto"/>
          </w:divBdr>
        </w:div>
      </w:divsChild>
    </w:div>
    <w:div w:id="356123395">
      <w:bodyDiv w:val="1"/>
      <w:marLeft w:val="0"/>
      <w:marRight w:val="0"/>
      <w:marTop w:val="0"/>
      <w:marBottom w:val="0"/>
      <w:divBdr>
        <w:top w:val="none" w:sz="0" w:space="0" w:color="auto"/>
        <w:left w:val="none" w:sz="0" w:space="0" w:color="auto"/>
        <w:bottom w:val="none" w:sz="0" w:space="0" w:color="auto"/>
        <w:right w:val="none" w:sz="0" w:space="0" w:color="auto"/>
      </w:divBdr>
      <w:divsChild>
        <w:div w:id="379286876">
          <w:marLeft w:val="0"/>
          <w:marRight w:val="0"/>
          <w:marTop w:val="0"/>
          <w:marBottom w:val="0"/>
          <w:divBdr>
            <w:top w:val="none" w:sz="0" w:space="0" w:color="auto"/>
            <w:left w:val="none" w:sz="0" w:space="0" w:color="auto"/>
            <w:bottom w:val="none" w:sz="0" w:space="0" w:color="auto"/>
            <w:right w:val="none" w:sz="0" w:space="0" w:color="auto"/>
          </w:divBdr>
        </w:div>
        <w:div w:id="1665280947">
          <w:marLeft w:val="0"/>
          <w:marRight w:val="0"/>
          <w:marTop w:val="0"/>
          <w:marBottom w:val="0"/>
          <w:divBdr>
            <w:top w:val="none" w:sz="0" w:space="0" w:color="auto"/>
            <w:left w:val="none" w:sz="0" w:space="0" w:color="auto"/>
            <w:bottom w:val="none" w:sz="0" w:space="0" w:color="auto"/>
            <w:right w:val="none" w:sz="0" w:space="0" w:color="auto"/>
          </w:divBdr>
        </w:div>
      </w:divsChild>
    </w:div>
    <w:div w:id="417872172">
      <w:bodyDiv w:val="1"/>
      <w:marLeft w:val="0"/>
      <w:marRight w:val="0"/>
      <w:marTop w:val="0"/>
      <w:marBottom w:val="0"/>
      <w:divBdr>
        <w:top w:val="none" w:sz="0" w:space="0" w:color="auto"/>
        <w:left w:val="none" w:sz="0" w:space="0" w:color="auto"/>
        <w:bottom w:val="none" w:sz="0" w:space="0" w:color="auto"/>
        <w:right w:val="none" w:sz="0" w:space="0" w:color="auto"/>
      </w:divBdr>
      <w:divsChild>
        <w:div w:id="814372155">
          <w:marLeft w:val="0"/>
          <w:marRight w:val="0"/>
          <w:marTop w:val="0"/>
          <w:marBottom w:val="0"/>
          <w:divBdr>
            <w:top w:val="none" w:sz="0" w:space="0" w:color="auto"/>
            <w:left w:val="none" w:sz="0" w:space="0" w:color="auto"/>
            <w:bottom w:val="none" w:sz="0" w:space="0" w:color="auto"/>
            <w:right w:val="none" w:sz="0" w:space="0" w:color="auto"/>
          </w:divBdr>
        </w:div>
        <w:div w:id="1707365149">
          <w:marLeft w:val="0"/>
          <w:marRight w:val="0"/>
          <w:marTop w:val="0"/>
          <w:marBottom w:val="0"/>
          <w:divBdr>
            <w:top w:val="none" w:sz="0" w:space="0" w:color="auto"/>
            <w:left w:val="none" w:sz="0" w:space="0" w:color="auto"/>
            <w:bottom w:val="none" w:sz="0" w:space="0" w:color="auto"/>
            <w:right w:val="none" w:sz="0" w:space="0" w:color="auto"/>
          </w:divBdr>
          <w:divsChild>
            <w:div w:id="13488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5121">
      <w:bodyDiv w:val="1"/>
      <w:marLeft w:val="0"/>
      <w:marRight w:val="0"/>
      <w:marTop w:val="0"/>
      <w:marBottom w:val="0"/>
      <w:divBdr>
        <w:top w:val="none" w:sz="0" w:space="0" w:color="auto"/>
        <w:left w:val="none" w:sz="0" w:space="0" w:color="auto"/>
        <w:bottom w:val="none" w:sz="0" w:space="0" w:color="auto"/>
        <w:right w:val="none" w:sz="0" w:space="0" w:color="auto"/>
      </w:divBdr>
      <w:divsChild>
        <w:div w:id="846598810">
          <w:marLeft w:val="0"/>
          <w:marRight w:val="0"/>
          <w:marTop w:val="0"/>
          <w:marBottom w:val="0"/>
          <w:divBdr>
            <w:top w:val="none" w:sz="0" w:space="0" w:color="auto"/>
            <w:left w:val="none" w:sz="0" w:space="0" w:color="auto"/>
            <w:bottom w:val="none" w:sz="0" w:space="0" w:color="auto"/>
            <w:right w:val="none" w:sz="0" w:space="0" w:color="auto"/>
          </w:divBdr>
        </w:div>
        <w:div w:id="712583211">
          <w:marLeft w:val="0"/>
          <w:marRight w:val="0"/>
          <w:marTop w:val="0"/>
          <w:marBottom w:val="0"/>
          <w:divBdr>
            <w:top w:val="none" w:sz="0" w:space="0" w:color="auto"/>
            <w:left w:val="none" w:sz="0" w:space="0" w:color="auto"/>
            <w:bottom w:val="none" w:sz="0" w:space="0" w:color="auto"/>
            <w:right w:val="none" w:sz="0" w:space="0" w:color="auto"/>
          </w:divBdr>
        </w:div>
      </w:divsChild>
    </w:div>
    <w:div w:id="455177114">
      <w:bodyDiv w:val="1"/>
      <w:marLeft w:val="0"/>
      <w:marRight w:val="0"/>
      <w:marTop w:val="0"/>
      <w:marBottom w:val="0"/>
      <w:divBdr>
        <w:top w:val="none" w:sz="0" w:space="0" w:color="auto"/>
        <w:left w:val="none" w:sz="0" w:space="0" w:color="auto"/>
        <w:bottom w:val="none" w:sz="0" w:space="0" w:color="auto"/>
        <w:right w:val="none" w:sz="0" w:space="0" w:color="auto"/>
      </w:divBdr>
      <w:divsChild>
        <w:div w:id="972097686">
          <w:marLeft w:val="0"/>
          <w:marRight w:val="0"/>
          <w:marTop w:val="0"/>
          <w:marBottom w:val="0"/>
          <w:divBdr>
            <w:top w:val="none" w:sz="0" w:space="0" w:color="auto"/>
            <w:left w:val="none" w:sz="0" w:space="0" w:color="auto"/>
            <w:bottom w:val="none" w:sz="0" w:space="0" w:color="auto"/>
            <w:right w:val="none" w:sz="0" w:space="0" w:color="auto"/>
          </w:divBdr>
        </w:div>
        <w:div w:id="1806509009">
          <w:marLeft w:val="0"/>
          <w:marRight w:val="0"/>
          <w:marTop w:val="0"/>
          <w:marBottom w:val="0"/>
          <w:divBdr>
            <w:top w:val="none" w:sz="0" w:space="0" w:color="auto"/>
            <w:left w:val="none" w:sz="0" w:space="0" w:color="auto"/>
            <w:bottom w:val="none" w:sz="0" w:space="0" w:color="auto"/>
            <w:right w:val="none" w:sz="0" w:space="0" w:color="auto"/>
          </w:divBdr>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802702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887">
          <w:marLeft w:val="0"/>
          <w:marRight w:val="0"/>
          <w:marTop w:val="0"/>
          <w:marBottom w:val="0"/>
          <w:divBdr>
            <w:top w:val="none" w:sz="0" w:space="0" w:color="auto"/>
            <w:left w:val="none" w:sz="0" w:space="0" w:color="auto"/>
            <w:bottom w:val="none" w:sz="0" w:space="0" w:color="auto"/>
            <w:right w:val="none" w:sz="0" w:space="0" w:color="auto"/>
          </w:divBdr>
        </w:div>
        <w:div w:id="1230191524">
          <w:marLeft w:val="0"/>
          <w:marRight w:val="0"/>
          <w:marTop w:val="0"/>
          <w:marBottom w:val="0"/>
          <w:divBdr>
            <w:top w:val="none" w:sz="0" w:space="0" w:color="auto"/>
            <w:left w:val="none" w:sz="0" w:space="0" w:color="auto"/>
            <w:bottom w:val="none" w:sz="0" w:space="0" w:color="auto"/>
            <w:right w:val="none" w:sz="0" w:space="0" w:color="auto"/>
          </w:divBdr>
        </w:div>
      </w:divsChild>
    </w:div>
    <w:div w:id="487095115">
      <w:bodyDiv w:val="1"/>
      <w:marLeft w:val="0"/>
      <w:marRight w:val="0"/>
      <w:marTop w:val="0"/>
      <w:marBottom w:val="0"/>
      <w:divBdr>
        <w:top w:val="none" w:sz="0" w:space="0" w:color="auto"/>
        <w:left w:val="none" w:sz="0" w:space="0" w:color="auto"/>
        <w:bottom w:val="none" w:sz="0" w:space="0" w:color="auto"/>
        <w:right w:val="none" w:sz="0" w:space="0" w:color="auto"/>
      </w:divBdr>
    </w:div>
    <w:div w:id="494343692">
      <w:bodyDiv w:val="1"/>
      <w:marLeft w:val="0"/>
      <w:marRight w:val="0"/>
      <w:marTop w:val="0"/>
      <w:marBottom w:val="0"/>
      <w:divBdr>
        <w:top w:val="none" w:sz="0" w:space="0" w:color="auto"/>
        <w:left w:val="none" w:sz="0" w:space="0" w:color="auto"/>
        <w:bottom w:val="none" w:sz="0" w:space="0" w:color="auto"/>
        <w:right w:val="none" w:sz="0" w:space="0" w:color="auto"/>
      </w:divBdr>
      <w:divsChild>
        <w:div w:id="241185698">
          <w:marLeft w:val="0"/>
          <w:marRight w:val="0"/>
          <w:marTop w:val="0"/>
          <w:marBottom w:val="0"/>
          <w:divBdr>
            <w:top w:val="none" w:sz="0" w:space="0" w:color="auto"/>
            <w:left w:val="none" w:sz="0" w:space="0" w:color="auto"/>
            <w:bottom w:val="none" w:sz="0" w:space="0" w:color="auto"/>
            <w:right w:val="none" w:sz="0" w:space="0" w:color="auto"/>
          </w:divBdr>
        </w:div>
        <w:div w:id="1617759654">
          <w:marLeft w:val="0"/>
          <w:marRight w:val="0"/>
          <w:marTop w:val="0"/>
          <w:marBottom w:val="0"/>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509759114">
      <w:bodyDiv w:val="1"/>
      <w:marLeft w:val="0"/>
      <w:marRight w:val="0"/>
      <w:marTop w:val="0"/>
      <w:marBottom w:val="0"/>
      <w:divBdr>
        <w:top w:val="none" w:sz="0" w:space="0" w:color="auto"/>
        <w:left w:val="none" w:sz="0" w:space="0" w:color="auto"/>
        <w:bottom w:val="none" w:sz="0" w:space="0" w:color="auto"/>
        <w:right w:val="none" w:sz="0" w:space="0" w:color="auto"/>
      </w:divBdr>
    </w:div>
    <w:div w:id="520363852">
      <w:bodyDiv w:val="1"/>
      <w:marLeft w:val="0"/>
      <w:marRight w:val="0"/>
      <w:marTop w:val="0"/>
      <w:marBottom w:val="0"/>
      <w:divBdr>
        <w:top w:val="none" w:sz="0" w:space="0" w:color="auto"/>
        <w:left w:val="none" w:sz="0" w:space="0" w:color="auto"/>
        <w:bottom w:val="none" w:sz="0" w:space="0" w:color="auto"/>
        <w:right w:val="none" w:sz="0" w:space="0" w:color="auto"/>
      </w:divBdr>
      <w:divsChild>
        <w:div w:id="1856579725">
          <w:marLeft w:val="0"/>
          <w:marRight w:val="0"/>
          <w:marTop w:val="0"/>
          <w:marBottom w:val="0"/>
          <w:divBdr>
            <w:top w:val="none" w:sz="0" w:space="0" w:color="auto"/>
            <w:left w:val="none" w:sz="0" w:space="0" w:color="auto"/>
            <w:bottom w:val="none" w:sz="0" w:space="0" w:color="auto"/>
            <w:right w:val="none" w:sz="0" w:space="0" w:color="auto"/>
          </w:divBdr>
        </w:div>
        <w:div w:id="1107238438">
          <w:marLeft w:val="0"/>
          <w:marRight w:val="0"/>
          <w:marTop w:val="0"/>
          <w:marBottom w:val="0"/>
          <w:divBdr>
            <w:top w:val="none" w:sz="0" w:space="0" w:color="auto"/>
            <w:left w:val="none" w:sz="0" w:space="0" w:color="auto"/>
            <w:bottom w:val="none" w:sz="0" w:space="0" w:color="auto"/>
            <w:right w:val="none" w:sz="0" w:space="0" w:color="auto"/>
          </w:divBdr>
        </w:div>
      </w:divsChild>
    </w:div>
    <w:div w:id="577902888">
      <w:bodyDiv w:val="1"/>
      <w:marLeft w:val="0"/>
      <w:marRight w:val="0"/>
      <w:marTop w:val="0"/>
      <w:marBottom w:val="0"/>
      <w:divBdr>
        <w:top w:val="none" w:sz="0" w:space="0" w:color="auto"/>
        <w:left w:val="none" w:sz="0" w:space="0" w:color="auto"/>
        <w:bottom w:val="none" w:sz="0" w:space="0" w:color="auto"/>
        <w:right w:val="none" w:sz="0" w:space="0" w:color="auto"/>
      </w:divBdr>
      <w:divsChild>
        <w:div w:id="1341002226">
          <w:marLeft w:val="0"/>
          <w:marRight w:val="0"/>
          <w:marTop w:val="0"/>
          <w:marBottom w:val="0"/>
          <w:divBdr>
            <w:top w:val="none" w:sz="0" w:space="0" w:color="auto"/>
            <w:left w:val="none" w:sz="0" w:space="0" w:color="auto"/>
            <w:bottom w:val="none" w:sz="0" w:space="0" w:color="auto"/>
            <w:right w:val="none" w:sz="0" w:space="0" w:color="auto"/>
          </w:divBdr>
        </w:div>
        <w:div w:id="193856807">
          <w:marLeft w:val="0"/>
          <w:marRight w:val="0"/>
          <w:marTop w:val="0"/>
          <w:marBottom w:val="0"/>
          <w:divBdr>
            <w:top w:val="none" w:sz="0" w:space="0" w:color="auto"/>
            <w:left w:val="none" w:sz="0" w:space="0" w:color="auto"/>
            <w:bottom w:val="none" w:sz="0" w:space="0" w:color="auto"/>
            <w:right w:val="none" w:sz="0" w:space="0" w:color="auto"/>
          </w:divBdr>
        </w:div>
      </w:divsChild>
    </w:div>
    <w:div w:id="592904671">
      <w:bodyDiv w:val="1"/>
      <w:marLeft w:val="0"/>
      <w:marRight w:val="0"/>
      <w:marTop w:val="0"/>
      <w:marBottom w:val="0"/>
      <w:divBdr>
        <w:top w:val="none" w:sz="0" w:space="0" w:color="auto"/>
        <w:left w:val="none" w:sz="0" w:space="0" w:color="auto"/>
        <w:bottom w:val="none" w:sz="0" w:space="0" w:color="auto"/>
        <w:right w:val="none" w:sz="0" w:space="0" w:color="auto"/>
      </w:divBdr>
      <w:divsChild>
        <w:div w:id="1022510472">
          <w:marLeft w:val="0"/>
          <w:marRight w:val="0"/>
          <w:marTop w:val="0"/>
          <w:marBottom w:val="0"/>
          <w:divBdr>
            <w:top w:val="none" w:sz="0" w:space="0" w:color="auto"/>
            <w:left w:val="none" w:sz="0" w:space="0" w:color="auto"/>
            <w:bottom w:val="none" w:sz="0" w:space="0" w:color="auto"/>
            <w:right w:val="none" w:sz="0" w:space="0" w:color="auto"/>
          </w:divBdr>
        </w:div>
        <w:div w:id="2135561729">
          <w:marLeft w:val="0"/>
          <w:marRight w:val="0"/>
          <w:marTop w:val="0"/>
          <w:marBottom w:val="0"/>
          <w:divBdr>
            <w:top w:val="none" w:sz="0" w:space="0" w:color="auto"/>
            <w:left w:val="none" w:sz="0" w:space="0" w:color="auto"/>
            <w:bottom w:val="none" w:sz="0" w:space="0" w:color="auto"/>
            <w:right w:val="none" w:sz="0" w:space="0" w:color="auto"/>
          </w:divBdr>
          <w:divsChild>
            <w:div w:id="107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38695">
      <w:bodyDiv w:val="1"/>
      <w:marLeft w:val="0"/>
      <w:marRight w:val="0"/>
      <w:marTop w:val="0"/>
      <w:marBottom w:val="0"/>
      <w:divBdr>
        <w:top w:val="none" w:sz="0" w:space="0" w:color="auto"/>
        <w:left w:val="none" w:sz="0" w:space="0" w:color="auto"/>
        <w:bottom w:val="none" w:sz="0" w:space="0" w:color="auto"/>
        <w:right w:val="none" w:sz="0" w:space="0" w:color="auto"/>
      </w:divBdr>
      <w:divsChild>
        <w:div w:id="464390468">
          <w:marLeft w:val="0"/>
          <w:marRight w:val="0"/>
          <w:marTop w:val="0"/>
          <w:marBottom w:val="75"/>
          <w:divBdr>
            <w:top w:val="none" w:sz="0" w:space="0" w:color="auto"/>
            <w:left w:val="none" w:sz="0" w:space="0" w:color="auto"/>
            <w:bottom w:val="none" w:sz="0" w:space="0" w:color="auto"/>
            <w:right w:val="none" w:sz="0" w:space="0" w:color="auto"/>
          </w:divBdr>
          <w:divsChild>
            <w:div w:id="1283876933">
              <w:marLeft w:val="0"/>
              <w:marRight w:val="0"/>
              <w:marTop w:val="0"/>
              <w:marBottom w:val="0"/>
              <w:divBdr>
                <w:top w:val="none" w:sz="0" w:space="0" w:color="auto"/>
                <w:left w:val="none" w:sz="0" w:space="0" w:color="auto"/>
                <w:bottom w:val="none" w:sz="0" w:space="0" w:color="auto"/>
                <w:right w:val="none" w:sz="0" w:space="0" w:color="auto"/>
              </w:divBdr>
            </w:div>
            <w:div w:id="1425688338">
              <w:marLeft w:val="0"/>
              <w:marRight w:val="0"/>
              <w:marTop w:val="0"/>
              <w:marBottom w:val="0"/>
              <w:divBdr>
                <w:top w:val="none" w:sz="0" w:space="0" w:color="auto"/>
                <w:left w:val="none" w:sz="0" w:space="0" w:color="auto"/>
                <w:bottom w:val="none" w:sz="0" w:space="0" w:color="auto"/>
                <w:right w:val="none" w:sz="0" w:space="0" w:color="auto"/>
              </w:divBdr>
            </w:div>
          </w:divsChild>
        </w:div>
        <w:div w:id="1904369192">
          <w:marLeft w:val="0"/>
          <w:marRight w:val="0"/>
          <w:marTop w:val="0"/>
          <w:marBottom w:val="75"/>
          <w:divBdr>
            <w:top w:val="none" w:sz="0" w:space="0" w:color="auto"/>
            <w:left w:val="none" w:sz="0" w:space="0" w:color="auto"/>
            <w:bottom w:val="none" w:sz="0" w:space="0" w:color="auto"/>
            <w:right w:val="none" w:sz="0" w:space="0" w:color="auto"/>
          </w:divBdr>
        </w:div>
        <w:div w:id="1276062520">
          <w:marLeft w:val="0"/>
          <w:marRight w:val="0"/>
          <w:marTop w:val="0"/>
          <w:marBottom w:val="75"/>
          <w:divBdr>
            <w:top w:val="none" w:sz="0" w:space="0" w:color="auto"/>
            <w:left w:val="none" w:sz="0" w:space="0" w:color="auto"/>
            <w:bottom w:val="none" w:sz="0" w:space="0" w:color="auto"/>
            <w:right w:val="none" w:sz="0" w:space="0" w:color="auto"/>
          </w:divBdr>
        </w:div>
      </w:divsChild>
    </w:div>
    <w:div w:id="617758836">
      <w:bodyDiv w:val="1"/>
      <w:marLeft w:val="0"/>
      <w:marRight w:val="0"/>
      <w:marTop w:val="0"/>
      <w:marBottom w:val="0"/>
      <w:divBdr>
        <w:top w:val="none" w:sz="0" w:space="0" w:color="auto"/>
        <w:left w:val="none" w:sz="0" w:space="0" w:color="auto"/>
        <w:bottom w:val="none" w:sz="0" w:space="0" w:color="auto"/>
        <w:right w:val="none" w:sz="0" w:space="0" w:color="auto"/>
      </w:divBdr>
      <w:divsChild>
        <w:div w:id="1007248948">
          <w:marLeft w:val="0"/>
          <w:marRight w:val="0"/>
          <w:marTop w:val="0"/>
          <w:marBottom w:val="0"/>
          <w:divBdr>
            <w:top w:val="none" w:sz="0" w:space="0" w:color="auto"/>
            <w:left w:val="none" w:sz="0" w:space="0" w:color="auto"/>
            <w:bottom w:val="none" w:sz="0" w:space="0" w:color="auto"/>
            <w:right w:val="none" w:sz="0" w:space="0" w:color="auto"/>
          </w:divBdr>
        </w:div>
        <w:div w:id="2099670845">
          <w:marLeft w:val="0"/>
          <w:marRight w:val="0"/>
          <w:marTop w:val="0"/>
          <w:marBottom w:val="0"/>
          <w:divBdr>
            <w:top w:val="none" w:sz="0" w:space="0" w:color="auto"/>
            <w:left w:val="none" w:sz="0" w:space="0" w:color="auto"/>
            <w:bottom w:val="none" w:sz="0" w:space="0" w:color="auto"/>
            <w:right w:val="none" w:sz="0" w:space="0" w:color="auto"/>
          </w:divBdr>
        </w:div>
      </w:divsChild>
    </w:div>
    <w:div w:id="692195611">
      <w:bodyDiv w:val="1"/>
      <w:marLeft w:val="0"/>
      <w:marRight w:val="0"/>
      <w:marTop w:val="0"/>
      <w:marBottom w:val="0"/>
      <w:divBdr>
        <w:top w:val="none" w:sz="0" w:space="0" w:color="auto"/>
        <w:left w:val="none" w:sz="0" w:space="0" w:color="auto"/>
        <w:bottom w:val="none" w:sz="0" w:space="0" w:color="auto"/>
        <w:right w:val="none" w:sz="0" w:space="0" w:color="auto"/>
      </w:divBdr>
      <w:divsChild>
        <w:div w:id="1207059902">
          <w:marLeft w:val="0"/>
          <w:marRight w:val="0"/>
          <w:marTop w:val="0"/>
          <w:marBottom w:val="0"/>
          <w:divBdr>
            <w:top w:val="none" w:sz="0" w:space="0" w:color="auto"/>
            <w:left w:val="none" w:sz="0" w:space="0" w:color="auto"/>
            <w:bottom w:val="none" w:sz="0" w:space="0" w:color="auto"/>
            <w:right w:val="none" w:sz="0" w:space="0" w:color="auto"/>
          </w:divBdr>
        </w:div>
        <w:div w:id="759761064">
          <w:marLeft w:val="0"/>
          <w:marRight w:val="0"/>
          <w:marTop w:val="0"/>
          <w:marBottom w:val="0"/>
          <w:divBdr>
            <w:top w:val="none" w:sz="0" w:space="0" w:color="auto"/>
            <w:left w:val="none" w:sz="0" w:space="0" w:color="auto"/>
            <w:bottom w:val="none" w:sz="0" w:space="0" w:color="auto"/>
            <w:right w:val="none" w:sz="0" w:space="0" w:color="auto"/>
          </w:divBdr>
        </w:div>
      </w:divsChild>
    </w:div>
    <w:div w:id="703678452">
      <w:bodyDiv w:val="1"/>
      <w:marLeft w:val="0"/>
      <w:marRight w:val="0"/>
      <w:marTop w:val="0"/>
      <w:marBottom w:val="0"/>
      <w:divBdr>
        <w:top w:val="none" w:sz="0" w:space="0" w:color="auto"/>
        <w:left w:val="none" w:sz="0" w:space="0" w:color="auto"/>
        <w:bottom w:val="none" w:sz="0" w:space="0" w:color="auto"/>
        <w:right w:val="none" w:sz="0" w:space="0" w:color="auto"/>
      </w:divBdr>
      <w:divsChild>
        <w:div w:id="275186237">
          <w:marLeft w:val="0"/>
          <w:marRight w:val="0"/>
          <w:marTop w:val="0"/>
          <w:marBottom w:val="0"/>
          <w:divBdr>
            <w:top w:val="none" w:sz="0" w:space="0" w:color="auto"/>
            <w:left w:val="none" w:sz="0" w:space="0" w:color="auto"/>
            <w:bottom w:val="none" w:sz="0" w:space="0" w:color="auto"/>
            <w:right w:val="none" w:sz="0" w:space="0" w:color="auto"/>
          </w:divBdr>
        </w:div>
        <w:div w:id="1665283560">
          <w:marLeft w:val="0"/>
          <w:marRight w:val="0"/>
          <w:marTop w:val="0"/>
          <w:marBottom w:val="0"/>
          <w:divBdr>
            <w:top w:val="none" w:sz="0" w:space="0" w:color="auto"/>
            <w:left w:val="none" w:sz="0" w:space="0" w:color="auto"/>
            <w:bottom w:val="none" w:sz="0" w:space="0" w:color="auto"/>
            <w:right w:val="none" w:sz="0" w:space="0" w:color="auto"/>
          </w:divBdr>
          <w:divsChild>
            <w:div w:id="19900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2751">
      <w:bodyDiv w:val="1"/>
      <w:marLeft w:val="0"/>
      <w:marRight w:val="0"/>
      <w:marTop w:val="0"/>
      <w:marBottom w:val="0"/>
      <w:divBdr>
        <w:top w:val="none" w:sz="0" w:space="0" w:color="auto"/>
        <w:left w:val="none" w:sz="0" w:space="0" w:color="auto"/>
        <w:bottom w:val="none" w:sz="0" w:space="0" w:color="auto"/>
        <w:right w:val="none" w:sz="0" w:space="0" w:color="auto"/>
      </w:divBdr>
      <w:divsChild>
        <w:div w:id="1868450756">
          <w:marLeft w:val="0"/>
          <w:marRight w:val="0"/>
          <w:marTop w:val="0"/>
          <w:marBottom w:val="0"/>
          <w:divBdr>
            <w:top w:val="none" w:sz="0" w:space="0" w:color="auto"/>
            <w:left w:val="none" w:sz="0" w:space="0" w:color="auto"/>
            <w:bottom w:val="none" w:sz="0" w:space="0" w:color="auto"/>
            <w:right w:val="none" w:sz="0" w:space="0" w:color="auto"/>
          </w:divBdr>
        </w:div>
        <w:div w:id="832916730">
          <w:marLeft w:val="0"/>
          <w:marRight w:val="0"/>
          <w:marTop w:val="0"/>
          <w:marBottom w:val="0"/>
          <w:divBdr>
            <w:top w:val="none" w:sz="0" w:space="0" w:color="auto"/>
            <w:left w:val="none" w:sz="0" w:space="0" w:color="auto"/>
            <w:bottom w:val="none" w:sz="0" w:space="0" w:color="auto"/>
            <w:right w:val="none" w:sz="0" w:space="0" w:color="auto"/>
          </w:divBdr>
        </w:div>
      </w:divsChild>
    </w:div>
    <w:div w:id="721097143">
      <w:bodyDiv w:val="1"/>
      <w:marLeft w:val="0"/>
      <w:marRight w:val="0"/>
      <w:marTop w:val="0"/>
      <w:marBottom w:val="0"/>
      <w:divBdr>
        <w:top w:val="none" w:sz="0" w:space="0" w:color="auto"/>
        <w:left w:val="none" w:sz="0" w:space="0" w:color="auto"/>
        <w:bottom w:val="none" w:sz="0" w:space="0" w:color="auto"/>
        <w:right w:val="none" w:sz="0" w:space="0" w:color="auto"/>
      </w:divBdr>
    </w:div>
    <w:div w:id="759988035">
      <w:bodyDiv w:val="1"/>
      <w:marLeft w:val="0"/>
      <w:marRight w:val="0"/>
      <w:marTop w:val="0"/>
      <w:marBottom w:val="0"/>
      <w:divBdr>
        <w:top w:val="none" w:sz="0" w:space="0" w:color="auto"/>
        <w:left w:val="none" w:sz="0" w:space="0" w:color="auto"/>
        <w:bottom w:val="none" w:sz="0" w:space="0" w:color="auto"/>
        <w:right w:val="none" w:sz="0" w:space="0" w:color="auto"/>
      </w:divBdr>
      <w:divsChild>
        <w:div w:id="1785225672">
          <w:marLeft w:val="0"/>
          <w:marRight w:val="0"/>
          <w:marTop w:val="0"/>
          <w:marBottom w:val="0"/>
          <w:divBdr>
            <w:top w:val="none" w:sz="0" w:space="0" w:color="auto"/>
            <w:left w:val="none" w:sz="0" w:space="0" w:color="auto"/>
            <w:bottom w:val="none" w:sz="0" w:space="0" w:color="auto"/>
            <w:right w:val="none" w:sz="0" w:space="0" w:color="auto"/>
          </w:divBdr>
        </w:div>
        <w:div w:id="174391341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865020857">
      <w:bodyDiv w:val="1"/>
      <w:marLeft w:val="0"/>
      <w:marRight w:val="0"/>
      <w:marTop w:val="0"/>
      <w:marBottom w:val="0"/>
      <w:divBdr>
        <w:top w:val="none" w:sz="0" w:space="0" w:color="auto"/>
        <w:left w:val="none" w:sz="0" w:space="0" w:color="auto"/>
        <w:bottom w:val="none" w:sz="0" w:space="0" w:color="auto"/>
        <w:right w:val="none" w:sz="0" w:space="0" w:color="auto"/>
      </w:divBdr>
    </w:div>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673339386">
          <w:marLeft w:val="0"/>
          <w:marRight w:val="0"/>
          <w:marTop w:val="0"/>
          <w:marBottom w:val="0"/>
          <w:divBdr>
            <w:top w:val="none" w:sz="0" w:space="0" w:color="auto"/>
            <w:left w:val="none" w:sz="0" w:space="0" w:color="auto"/>
            <w:bottom w:val="none" w:sz="0" w:space="0" w:color="auto"/>
            <w:right w:val="none" w:sz="0" w:space="0" w:color="auto"/>
          </w:divBdr>
        </w:div>
        <w:div w:id="807017989">
          <w:marLeft w:val="0"/>
          <w:marRight w:val="0"/>
          <w:marTop w:val="0"/>
          <w:marBottom w:val="0"/>
          <w:divBdr>
            <w:top w:val="none" w:sz="0" w:space="0" w:color="auto"/>
            <w:left w:val="none" w:sz="0" w:space="0" w:color="auto"/>
            <w:bottom w:val="none" w:sz="0" w:space="0" w:color="auto"/>
            <w:right w:val="none" w:sz="0" w:space="0" w:color="auto"/>
          </w:divBdr>
        </w:div>
      </w:divsChild>
    </w:div>
    <w:div w:id="952979853">
      <w:bodyDiv w:val="1"/>
      <w:marLeft w:val="0"/>
      <w:marRight w:val="0"/>
      <w:marTop w:val="0"/>
      <w:marBottom w:val="0"/>
      <w:divBdr>
        <w:top w:val="none" w:sz="0" w:space="0" w:color="auto"/>
        <w:left w:val="none" w:sz="0" w:space="0" w:color="auto"/>
        <w:bottom w:val="none" w:sz="0" w:space="0" w:color="auto"/>
        <w:right w:val="none" w:sz="0" w:space="0" w:color="auto"/>
      </w:divBdr>
      <w:divsChild>
        <w:div w:id="1325089804">
          <w:marLeft w:val="0"/>
          <w:marRight w:val="0"/>
          <w:marTop w:val="0"/>
          <w:marBottom w:val="0"/>
          <w:divBdr>
            <w:top w:val="none" w:sz="0" w:space="0" w:color="auto"/>
            <w:left w:val="none" w:sz="0" w:space="0" w:color="auto"/>
            <w:bottom w:val="none" w:sz="0" w:space="0" w:color="auto"/>
            <w:right w:val="none" w:sz="0" w:space="0" w:color="auto"/>
          </w:divBdr>
        </w:div>
        <w:div w:id="438573019">
          <w:marLeft w:val="0"/>
          <w:marRight w:val="0"/>
          <w:marTop w:val="0"/>
          <w:marBottom w:val="0"/>
          <w:divBdr>
            <w:top w:val="none" w:sz="0" w:space="0" w:color="auto"/>
            <w:left w:val="none" w:sz="0" w:space="0" w:color="auto"/>
            <w:bottom w:val="none" w:sz="0" w:space="0" w:color="auto"/>
            <w:right w:val="none" w:sz="0" w:space="0" w:color="auto"/>
          </w:divBdr>
        </w:div>
      </w:divsChild>
    </w:div>
    <w:div w:id="986741381">
      <w:bodyDiv w:val="1"/>
      <w:marLeft w:val="0"/>
      <w:marRight w:val="0"/>
      <w:marTop w:val="0"/>
      <w:marBottom w:val="0"/>
      <w:divBdr>
        <w:top w:val="none" w:sz="0" w:space="0" w:color="auto"/>
        <w:left w:val="none" w:sz="0" w:space="0" w:color="auto"/>
        <w:bottom w:val="none" w:sz="0" w:space="0" w:color="auto"/>
        <w:right w:val="none" w:sz="0" w:space="0" w:color="auto"/>
      </w:divBdr>
      <w:divsChild>
        <w:div w:id="780539464">
          <w:marLeft w:val="0"/>
          <w:marRight w:val="0"/>
          <w:marTop w:val="0"/>
          <w:marBottom w:val="0"/>
          <w:divBdr>
            <w:top w:val="none" w:sz="0" w:space="0" w:color="auto"/>
            <w:left w:val="none" w:sz="0" w:space="0" w:color="auto"/>
            <w:bottom w:val="none" w:sz="0" w:space="0" w:color="auto"/>
            <w:right w:val="none" w:sz="0" w:space="0" w:color="auto"/>
          </w:divBdr>
        </w:div>
        <w:div w:id="1561751358">
          <w:marLeft w:val="0"/>
          <w:marRight w:val="0"/>
          <w:marTop w:val="0"/>
          <w:marBottom w:val="0"/>
          <w:divBdr>
            <w:top w:val="none" w:sz="0" w:space="0" w:color="auto"/>
            <w:left w:val="none" w:sz="0" w:space="0" w:color="auto"/>
            <w:bottom w:val="none" w:sz="0" w:space="0" w:color="auto"/>
            <w:right w:val="none" w:sz="0" w:space="0" w:color="auto"/>
          </w:divBdr>
          <w:divsChild>
            <w:div w:id="16762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98575">
      <w:bodyDiv w:val="1"/>
      <w:marLeft w:val="0"/>
      <w:marRight w:val="0"/>
      <w:marTop w:val="0"/>
      <w:marBottom w:val="0"/>
      <w:divBdr>
        <w:top w:val="none" w:sz="0" w:space="0" w:color="auto"/>
        <w:left w:val="none" w:sz="0" w:space="0" w:color="auto"/>
        <w:bottom w:val="none" w:sz="0" w:space="0" w:color="auto"/>
        <w:right w:val="none" w:sz="0" w:space="0" w:color="auto"/>
      </w:divBdr>
      <w:divsChild>
        <w:div w:id="626814652">
          <w:marLeft w:val="0"/>
          <w:marRight w:val="0"/>
          <w:marTop w:val="0"/>
          <w:marBottom w:val="75"/>
          <w:divBdr>
            <w:top w:val="none" w:sz="0" w:space="0" w:color="auto"/>
            <w:left w:val="none" w:sz="0" w:space="0" w:color="auto"/>
            <w:bottom w:val="none" w:sz="0" w:space="0" w:color="auto"/>
            <w:right w:val="none" w:sz="0" w:space="0" w:color="auto"/>
          </w:divBdr>
        </w:div>
      </w:divsChild>
    </w:div>
    <w:div w:id="1009674545">
      <w:bodyDiv w:val="1"/>
      <w:marLeft w:val="0"/>
      <w:marRight w:val="0"/>
      <w:marTop w:val="0"/>
      <w:marBottom w:val="0"/>
      <w:divBdr>
        <w:top w:val="none" w:sz="0" w:space="0" w:color="auto"/>
        <w:left w:val="none" w:sz="0" w:space="0" w:color="auto"/>
        <w:bottom w:val="none" w:sz="0" w:space="0" w:color="auto"/>
        <w:right w:val="none" w:sz="0" w:space="0" w:color="auto"/>
      </w:divBdr>
      <w:divsChild>
        <w:div w:id="1419911820">
          <w:marLeft w:val="0"/>
          <w:marRight w:val="0"/>
          <w:marTop w:val="0"/>
          <w:marBottom w:val="0"/>
          <w:divBdr>
            <w:top w:val="none" w:sz="0" w:space="0" w:color="auto"/>
            <w:left w:val="none" w:sz="0" w:space="0" w:color="auto"/>
            <w:bottom w:val="none" w:sz="0" w:space="0" w:color="auto"/>
            <w:right w:val="none" w:sz="0" w:space="0" w:color="auto"/>
          </w:divBdr>
        </w:div>
        <w:div w:id="1526208475">
          <w:marLeft w:val="0"/>
          <w:marRight w:val="0"/>
          <w:marTop w:val="0"/>
          <w:marBottom w:val="0"/>
          <w:divBdr>
            <w:top w:val="none" w:sz="0" w:space="0" w:color="auto"/>
            <w:left w:val="none" w:sz="0" w:space="0" w:color="auto"/>
            <w:bottom w:val="none" w:sz="0" w:space="0" w:color="auto"/>
            <w:right w:val="none" w:sz="0" w:space="0" w:color="auto"/>
          </w:divBdr>
        </w:div>
      </w:divsChild>
    </w:div>
    <w:div w:id="1014261355">
      <w:bodyDiv w:val="1"/>
      <w:marLeft w:val="0"/>
      <w:marRight w:val="0"/>
      <w:marTop w:val="0"/>
      <w:marBottom w:val="0"/>
      <w:divBdr>
        <w:top w:val="none" w:sz="0" w:space="0" w:color="auto"/>
        <w:left w:val="none" w:sz="0" w:space="0" w:color="auto"/>
        <w:bottom w:val="none" w:sz="0" w:space="0" w:color="auto"/>
        <w:right w:val="none" w:sz="0" w:space="0" w:color="auto"/>
      </w:divBdr>
      <w:divsChild>
        <w:div w:id="1570772530">
          <w:marLeft w:val="0"/>
          <w:marRight w:val="0"/>
          <w:marTop w:val="0"/>
          <w:marBottom w:val="0"/>
          <w:divBdr>
            <w:top w:val="none" w:sz="0" w:space="0" w:color="auto"/>
            <w:left w:val="none" w:sz="0" w:space="0" w:color="auto"/>
            <w:bottom w:val="none" w:sz="0" w:space="0" w:color="auto"/>
            <w:right w:val="none" w:sz="0" w:space="0" w:color="auto"/>
          </w:divBdr>
        </w:div>
        <w:div w:id="1600719511">
          <w:marLeft w:val="0"/>
          <w:marRight w:val="0"/>
          <w:marTop w:val="0"/>
          <w:marBottom w:val="0"/>
          <w:divBdr>
            <w:top w:val="none" w:sz="0" w:space="0" w:color="auto"/>
            <w:left w:val="none" w:sz="0" w:space="0" w:color="auto"/>
            <w:bottom w:val="none" w:sz="0" w:space="0" w:color="auto"/>
            <w:right w:val="none" w:sz="0" w:space="0" w:color="auto"/>
          </w:divBdr>
          <w:divsChild>
            <w:div w:id="12410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104230552">
      <w:bodyDiv w:val="1"/>
      <w:marLeft w:val="0"/>
      <w:marRight w:val="0"/>
      <w:marTop w:val="0"/>
      <w:marBottom w:val="0"/>
      <w:divBdr>
        <w:top w:val="none" w:sz="0" w:space="0" w:color="auto"/>
        <w:left w:val="none" w:sz="0" w:space="0" w:color="auto"/>
        <w:bottom w:val="none" w:sz="0" w:space="0" w:color="auto"/>
        <w:right w:val="none" w:sz="0" w:space="0" w:color="auto"/>
      </w:divBdr>
      <w:divsChild>
        <w:div w:id="1479999925">
          <w:marLeft w:val="0"/>
          <w:marRight w:val="0"/>
          <w:marTop w:val="0"/>
          <w:marBottom w:val="0"/>
          <w:divBdr>
            <w:top w:val="none" w:sz="0" w:space="0" w:color="auto"/>
            <w:left w:val="none" w:sz="0" w:space="0" w:color="auto"/>
            <w:bottom w:val="none" w:sz="0" w:space="0" w:color="auto"/>
            <w:right w:val="none" w:sz="0" w:space="0" w:color="auto"/>
          </w:divBdr>
        </w:div>
        <w:div w:id="2114203656">
          <w:marLeft w:val="0"/>
          <w:marRight w:val="0"/>
          <w:marTop w:val="0"/>
          <w:marBottom w:val="0"/>
          <w:divBdr>
            <w:top w:val="none" w:sz="0" w:space="0" w:color="auto"/>
            <w:left w:val="none" w:sz="0" w:space="0" w:color="auto"/>
            <w:bottom w:val="none" w:sz="0" w:space="0" w:color="auto"/>
            <w:right w:val="none" w:sz="0" w:space="0" w:color="auto"/>
          </w:divBdr>
        </w:div>
      </w:divsChild>
    </w:div>
    <w:div w:id="1206139627">
      <w:bodyDiv w:val="1"/>
      <w:marLeft w:val="0"/>
      <w:marRight w:val="0"/>
      <w:marTop w:val="0"/>
      <w:marBottom w:val="0"/>
      <w:divBdr>
        <w:top w:val="none" w:sz="0" w:space="0" w:color="auto"/>
        <w:left w:val="none" w:sz="0" w:space="0" w:color="auto"/>
        <w:bottom w:val="none" w:sz="0" w:space="0" w:color="auto"/>
        <w:right w:val="none" w:sz="0" w:space="0" w:color="auto"/>
      </w:divBdr>
    </w:div>
    <w:div w:id="1238831080">
      <w:bodyDiv w:val="1"/>
      <w:marLeft w:val="0"/>
      <w:marRight w:val="0"/>
      <w:marTop w:val="0"/>
      <w:marBottom w:val="0"/>
      <w:divBdr>
        <w:top w:val="none" w:sz="0" w:space="0" w:color="auto"/>
        <w:left w:val="none" w:sz="0" w:space="0" w:color="auto"/>
        <w:bottom w:val="none" w:sz="0" w:space="0" w:color="auto"/>
        <w:right w:val="none" w:sz="0" w:space="0" w:color="auto"/>
      </w:divBdr>
      <w:divsChild>
        <w:div w:id="1237477643">
          <w:marLeft w:val="0"/>
          <w:marRight w:val="0"/>
          <w:marTop w:val="0"/>
          <w:marBottom w:val="0"/>
          <w:divBdr>
            <w:top w:val="none" w:sz="0" w:space="0" w:color="auto"/>
            <w:left w:val="none" w:sz="0" w:space="0" w:color="auto"/>
            <w:bottom w:val="none" w:sz="0" w:space="0" w:color="auto"/>
            <w:right w:val="none" w:sz="0" w:space="0" w:color="auto"/>
          </w:divBdr>
        </w:div>
        <w:div w:id="29502492">
          <w:marLeft w:val="0"/>
          <w:marRight w:val="0"/>
          <w:marTop w:val="0"/>
          <w:marBottom w:val="0"/>
          <w:divBdr>
            <w:top w:val="none" w:sz="0" w:space="0" w:color="auto"/>
            <w:left w:val="none" w:sz="0" w:space="0" w:color="auto"/>
            <w:bottom w:val="none" w:sz="0" w:space="0" w:color="auto"/>
            <w:right w:val="none" w:sz="0" w:space="0" w:color="auto"/>
          </w:divBdr>
        </w:div>
      </w:divsChild>
    </w:div>
    <w:div w:id="1244800648">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3">
          <w:marLeft w:val="0"/>
          <w:marRight w:val="0"/>
          <w:marTop w:val="0"/>
          <w:marBottom w:val="0"/>
          <w:divBdr>
            <w:top w:val="none" w:sz="0" w:space="0" w:color="auto"/>
            <w:left w:val="none" w:sz="0" w:space="0" w:color="auto"/>
            <w:bottom w:val="none" w:sz="0" w:space="0" w:color="auto"/>
            <w:right w:val="none" w:sz="0" w:space="0" w:color="auto"/>
          </w:divBdr>
        </w:div>
        <w:div w:id="75443799">
          <w:marLeft w:val="0"/>
          <w:marRight w:val="0"/>
          <w:marTop w:val="0"/>
          <w:marBottom w:val="0"/>
          <w:divBdr>
            <w:top w:val="none" w:sz="0" w:space="0" w:color="auto"/>
            <w:left w:val="none" w:sz="0" w:space="0" w:color="auto"/>
            <w:bottom w:val="none" w:sz="0" w:space="0" w:color="auto"/>
            <w:right w:val="none" w:sz="0" w:space="0" w:color="auto"/>
          </w:divBdr>
        </w:div>
      </w:divsChild>
    </w:div>
    <w:div w:id="1387997455">
      <w:bodyDiv w:val="1"/>
      <w:marLeft w:val="0"/>
      <w:marRight w:val="0"/>
      <w:marTop w:val="0"/>
      <w:marBottom w:val="0"/>
      <w:divBdr>
        <w:top w:val="none" w:sz="0" w:space="0" w:color="auto"/>
        <w:left w:val="none" w:sz="0" w:space="0" w:color="auto"/>
        <w:bottom w:val="none" w:sz="0" w:space="0" w:color="auto"/>
        <w:right w:val="none" w:sz="0" w:space="0" w:color="auto"/>
      </w:divBdr>
      <w:divsChild>
        <w:div w:id="1762295217">
          <w:marLeft w:val="0"/>
          <w:marRight w:val="0"/>
          <w:marTop w:val="0"/>
          <w:marBottom w:val="0"/>
          <w:divBdr>
            <w:top w:val="none" w:sz="0" w:space="0" w:color="auto"/>
            <w:left w:val="none" w:sz="0" w:space="0" w:color="auto"/>
            <w:bottom w:val="none" w:sz="0" w:space="0" w:color="auto"/>
            <w:right w:val="none" w:sz="0" w:space="0" w:color="auto"/>
          </w:divBdr>
        </w:div>
        <w:div w:id="454643923">
          <w:marLeft w:val="0"/>
          <w:marRight w:val="0"/>
          <w:marTop w:val="0"/>
          <w:marBottom w:val="0"/>
          <w:divBdr>
            <w:top w:val="none" w:sz="0" w:space="0" w:color="auto"/>
            <w:left w:val="none" w:sz="0" w:space="0" w:color="auto"/>
            <w:bottom w:val="none" w:sz="0" w:space="0" w:color="auto"/>
            <w:right w:val="none" w:sz="0" w:space="0" w:color="auto"/>
          </w:divBdr>
        </w:div>
      </w:divsChild>
    </w:div>
    <w:div w:id="1411341938">
      <w:bodyDiv w:val="1"/>
      <w:marLeft w:val="0"/>
      <w:marRight w:val="0"/>
      <w:marTop w:val="0"/>
      <w:marBottom w:val="0"/>
      <w:divBdr>
        <w:top w:val="none" w:sz="0" w:space="0" w:color="auto"/>
        <w:left w:val="none" w:sz="0" w:space="0" w:color="auto"/>
        <w:bottom w:val="none" w:sz="0" w:space="0" w:color="auto"/>
        <w:right w:val="none" w:sz="0" w:space="0" w:color="auto"/>
      </w:divBdr>
      <w:divsChild>
        <w:div w:id="1350449370">
          <w:marLeft w:val="0"/>
          <w:marRight w:val="0"/>
          <w:marTop w:val="0"/>
          <w:marBottom w:val="75"/>
          <w:divBdr>
            <w:top w:val="none" w:sz="0" w:space="0" w:color="auto"/>
            <w:left w:val="none" w:sz="0" w:space="0" w:color="auto"/>
            <w:bottom w:val="none" w:sz="0" w:space="0" w:color="auto"/>
            <w:right w:val="none" w:sz="0" w:space="0" w:color="auto"/>
          </w:divBdr>
        </w:div>
        <w:div w:id="750657313">
          <w:marLeft w:val="0"/>
          <w:marRight w:val="0"/>
          <w:marTop w:val="0"/>
          <w:marBottom w:val="75"/>
          <w:divBdr>
            <w:top w:val="none" w:sz="0" w:space="0" w:color="auto"/>
            <w:left w:val="none" w:sz="0" w:space="0" w:color="auto"/>
            <w:bottom w:val="none" w:sz="0" w:space="0" w:color="auto"/>
            <w:right w:val="none" w:sz="0" w:space="0" w:color="auto"/>
          </w:divBdr>
        </w:div>
        <w:div w:id="1353653536">
          <w:marLeft w:val="0"/>
          <w:marRight w:val="0"/>
          <w:marTop w:val="0"/>
          <w:marBottom w:val="75"/>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550260120">
      <w:bodyDiv w:val="1"/>
      <w:marLeft w:val="0"/>
      <w:marRight w:val="0"/>
      <w:marTop w:val="0"/>
      <w:marBottom w:val="0"/>
      <w:divBdr>
        <w:top w:val="none" w:sz="0" w:space="0" w:color="auto"/>
        <w:left w:val="none" w:sz="0" w:space="0" w:color="auto"/>
        <w:bottom w:val="none" w:sz="0" w:space="0" w:color="auto"/>
        <w:right w:val="none" w:sz="0" w:space="0" w:color="auto"/>
      </w:divBdr>
      <w:divsChild>
        <w:div w:id="1848399320">
          <w:marLeft w:val="0"/>
          <w:marRight w:val="0"/>
          <w:marTop w:val="0"/>
          <w:marBottom w:val="75"/>
          <w:divBdr>
            <w:top w:val="none" w:sz="0" w:space="0" w:color="auto"/>
            <w:left w:val="none" w:sz="0" w:space="0" w:color="auto"/>
            <w:bottom w:val="none" w:sz="0" w:space="0" w:color="auto"/>
            <w:right w:val="none" w:sz="0" w:space="0" w:color="auto"/>
          </w:divBdr>
          <w:divsChild>
            <w:div w:id="1560895722">
              <w:marLeft w:val="0"/>
              <w:marRight w:val="0"/>
              <w:marTop w:val="0"/>
              <w:marBottom w:val="0"/>
              <w:divBdr>
                <w:top w:val="none" w:sz="0" w:space="0" w:color="auto"/>
                <w:left w:val="none" w:sz="0" w:space="0" w:color="auto"/>
                <w:bottom w:val="none" w:sz="0" w:space="0" w:color="auto"/>
                <w:right w:val="none" w:sz="0" w:space="0" w:color="auto"/>
              </w:divBdr>
            </w:div>
            <w:div w:id="59401239">
              <w:marLeft w:val="0"/>
              <w:marRight w:val="0"/>
              <w:marTop w:val="0"/>
              <w:marBottom w:val="0"/>
              <w:divBdr>
                <w:top w:val="none" w:sz="0" w:space="0" w:color="auto"/>
                <w:left w:val="none" w:sz="0" w:space="0" w:color="auto"/>
                <w:bottom w:val="none" w:sz="0" w:space="0" w:color="auto"/>
                <w:right w:val="none" w:sz="0" w:space="0" w:color="auto"/>
              </w:divBdr>
            </w:div>
          </w:divsChild>
        </w:div>
        <w:div w:id="1707945538">
          <w:marLeft w:val="0"/>
          <w:marRight w:val="0"/>
          <w:marTop w:val="0"/>
          <w:marBottom w:val="75"/>
          <w:divBdr>
            <w:top w:val="none" w:sz="0" w:space="0" w:color="auto"/>
            <w:left w:val="none" w:sz="0" w:space="0" w:color="auto"/>
            <w:bottom w:val="none" w:sz="0" w:space="0" w:color="auto"/>
            <w:right w:val="none" w:sz="0" w:space="0" w:color="auto"/>
          </w:divBdr>
        </w:div>
        <w:div w:id="928731160">
          <w:marLeft w:val="0"/>
          <w:marRight w:val="0"/>
          <w:marTop w:val="0"/>
          <w:marBottom w:val="75"/>
          <w:divBdr>
            <w:top w:val="none" w:sz="0" w:space="0" w:color="auto"/>
            <w:left w:val="none" w:sz="0" w:space="0" w:color="auto"/>
            <w:bottom w:val="none" w:sz="0" w:space="0" w:color="auto"/>
            <w:right w:val="none" w:sz="0" w:space="0" w:color="auto"/>
          </w:divBdr>
        </w:div>
        <w:div w:id="902447728">
          <w:marLeft w:val="0"/>
          <w:marRight w:val="0"/>
          <w:marTop w:val="0"/>
          <w:marBottom w:val="75"/>
          <w:divBdr>
            <w:top w:val="none" w:sz="0" w:space="0" w:color="auto"/>
            <w:left w:val="none" w:sz="0" w:space="0" w:color="auto"/>
            <w:bottom w:val="none" w:sz="0" w:space="0" w:color="auto"/>
            <w:right w:val="none" w:sz="0" w:space="0" w:color="auto"/>
          </w:divBdr>
        </w:div>
      </w:divsChild>
    </w:div>
    <w:div w:id="1588689546">
      <w:bodyDiv w:val="1"/>
      <w:marLeft w:val="0"/>
      <w:marRight w:val="0"/>
      <w:marTop w:val="0"/>
      <w:marBottom w:val="0"/>
      <w:divBdr>
        <w:top w:val="none" w:sz="0" w:space="0" w:color="auto"/>
        <w:left w:val="none" w:sz="0" w:space="0" w:color="auto"/>
        <w:bottom w:val="none" w:sz="0" w:space="0" w:color="auto"/>
        <w:right w:val="none" w:sz="0" w:space="0" w:color="auto"/>
      </w:divBdr>
      <w:divsChild>
        <w:div w:id="1129398588">
          <w:marLeft w:val="0"/>
          <w:marRight w:val="0"/>
          <w:marTop w:val="0"/>
          <w:marBottom w:val="0"/>
          <w:divBdr>
            <w:top w:val="none" w:sz="0" w:space="0" w:color="auto"/>
            <w:left w:val="none" w:sz="0" w:space="0" w:color="auto"/>
            <w:bottom w:val="none" w:sz="0" w:space="0" w:color="auto"/>
            <w:right w:val="none" w:sz="0" w:space="0" w:color="auto"/>
          </w:divBdr>
        </w:div>
        <w:div w:id="884415986">
          <w:marLeft w:val="0"/>
          <w:marRight w:val="0"/>
          <w:marTop w:val="0"/>
          <w:marBottom w:val="0"/>
          <w:divBdr>
            <w:top w:val="none" w:sz="0" w:space="0" w:color="auto"/>
            <w:left w:val="none" w:sz="0" w:space="0" w:color="auto"/>
            <w:bottom w:val="none" w:sz="0" w:space="0" w:color="auto"/>
            <w:right w:val="none" w:sz="0" w:space="0" w:color="auto"/>
          </w:divBdr>
        </w:div>
      </w:divsChild>
    </w:div>
    <w:div w:id="1607612027">
      <w:bodyDiv w:val="1"/>
      <w:marLeft w:val="0"/>
      <w:marRight w:val="0"/>
      <w:marTop w:val="0"/>
      <w:marBottom w:val="0"/>
      <w:divBdr>
        <w:top w:val="none" w:sz="0" w:space="0" w:color="auto"/>
        <w:left w:val="none" w:sz="0" w:space="0" w:color="auto"/>
        <w:bottom w:val="none" w:sz="0" w:space="0" w:color="auto"/>
        <w:right w:val="none" w:sz="0" w:space="0" w:color="auto"/>
      </w:divBdr>
      <w:divsChild>
        <w:div w:id="1142847365">
          <w:marLeft w:val="0"/>
          <w:marRight w:val="0"/>
          <w:marTop w:val="0"/>
          <w:marBottom w:val="0"/>
          <w:divBdr>
            <w:top w:val="none" w:sz="0" w:space="0" w:color="auto"/>
            <w:left w:val="none" w:sz="0" w:space="0" w:color="auto"/>
            <w:bottom w:val="none" w:sz="0" w:space="0" w:color="auto"/>
            <w:right w:val="none" w:sz="0" w:space="0" w:color="auto"/>
          </w:divBdr>
        </w:div>
        <w:div w:id="1277832271">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686176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5372">
          <w:marLeft w:val="0"/>
          <w:marRight w:val="0"/>
          <w:marTop w:val="0"/>
          <w:marBottom w:val="0"/>
          <w:divBdr>
            <w:top w:val="none" w:sz="0" w:space="0" w:color="auto"/>
            <w:left w:val="none" w:sz="0" w:space="0" w:color="auto"/>
            <w:bottom w:val="none" w:sz="0" w:space="0" w:color="auto"/>
            <w:right w:val="none" w:sz="0" w:space="0" w:color="auto"/>
          </w:divBdr>
        </w:div>
        <w:div w:id="1508398309">
          <w:marLeft w:val="0"/>
          <w:marRight w:val="0"/>
          <w:marTop w:val="0"/>
          <w:marBottom w:val="0"/>
          <w:divBdr>
            <w:top w:val="none" w:sz="0" w:space="0" w:color="auto"/>
            <w:left w:val="none" w:sz="0" w:space="0" w:color="auto"/>
            <w:bottom w:val="none" w:sz="0" w:space="0" w:color="auto"/>
            <w:right w:val="none" w:sz="0" w:space="0" w:color="auto"/>
          </w:divBdr>
          <w:divsChild>
            <w:div w:id="5577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10748">
      <w:bodyDiv w:val="1"/>
      <w:marLeft w:val="0"/>
      <w:marRight w:val="0"/>
      <w:marTop w:val="0"/>
      <w:marBottom w:val="0"/>
      <w:divBdr>
        <w:top w:val="none" w:sz="0" w:space="0" w:color="auto"/>
        <w:left w:val="none" w:sz="0" w:space="0" w:color="auto"/>
        <w:bottom w:val="none" w:sz="0" w:space="0" w:color="auto"/>
        <w:right w:val="none" w:sz="0" w:space="0" w:color="auto"/>
      </w:divBdr>
      <w:divsChild>
        <w:div w:id="2141341556">
          <w:marLeft w:val="0"/>
          <w:marRight w:val="0"/>
          <w:marTop w:val="0"/>
          <w:marBottom w:val="0"/>
          <w:divBdr>
            <w:top w:val="none" w:sz="0" w:space="0" w:color="auto"/>
            <w:left w:val="none" w:sz="0" w:space="0" w:color="auto"/>
            <w:bottom w:val="none" w:sz="0" w:space="0" w:color="auto"/>
            <w:right w:val="none" w:sz="0" w:space="0" w:color="auto"/>
          </w:divBdr>
        </w:div>
        <w:div w:id="1397162230">
          <w:marLeft w:val="0"/>
          <w:marRight w:val="0"/>
          <w:marTop w:val="0"/>
          <w:marBottom w:val="0"/>
          <w:divBdr>
            <w:top w:val="none" w:sz="0" w:space="0" w:color="auto"/>
            <w:left w:val="none" w:sz="0" w:space="0" w:color="auto"/>
            <w:bottom w:val="none" w:sz="0" w:space="0" w:color="auto"/>
            <w:right w:val="none" w:sz="0" w:space="0" w:color="auto"/>
          </w:divBdr>
        </w:div>
      </w:divsChild>
    </w:div>
    <w:div w:id="1734351553">
      <w:bodyDiv w:val="1"/>
      <w:marLeft w:val="0"/>
      <w:marRight w:val="0"/>
      <w:marTop w:val="0"/>
      <w:marBottom w:val="0"/>
      <w:divBdr>
        <w:top w:val="none" w:sz="0" w:space="0" w:color="auto"/>
        <w:left w:val="none" w:sz="0" w:space="0" w:color="auto"/>
        <w:bottom w:val="none" w:sz="0" w:space="0" w:color="auto"/>
        <w:right w:val="none" w:sz="0" w:space="0" w:color="auto"/>
      </w:divBdr>
      <w:divsChild>
        <w:div w:id="208305364">
          <w:marLeft w:val="0"/>
          <w:marRight w:val="0"/>
          <w:marTop w:val="0"/>
          <w:marBottom w:val="0"/>
          <w:divBdr>
            <w:top w:val="none" w:sz="0" w:space="0" w:color="auto"/>
            <w:left w:val="none" w:sz="0" w:space="0" w:color="auto"/>
            <w:bottom w:val="none" w:sz="0" w:space="0" w:color="auto"/>
            <w:right w:val="none" w:sz="0" w:space="0" w:color="auto"/>
          </w:divBdr>
        </w:div>
        <w:div w:id="1950157040">
          <w:marLeft w:val="0"/>
          <w:marRight w:val="0"/>
          <w:marTop w:val="0"/>
          <w:marBottom w:val="0"/>
          <w:divBdr>
            <w:top w:val="none" w:sz="0" w:space="0" w:color="auto"/>
            <w:left w:val="none" w:sz="0" w:space="0" w:color="auto"/>
            <w:bottom w:val="none" w:sz="0" w:space="0" w:color="auto"/>
            <w:right w:val="none" w:sz="0" w:space="0" w:color="auto"/>
          </w:divBdr>
        </w:div>
      </w:divsChild>
    </w:div>
    <w:div w:id="1792548373">
      <w:bodyDiv w:val="1"/>
      <w:marLeft w:val="0"/>
      <w:marRight w:val="0"/>
      <w:marTop w:val="0"/>
      <w:marBottom w:val="0"/>
      <w:divBdr>
        <w:top w:val="none" w:sz="0" w:space="0" w:color="auto"/>
        <w:left w:val="none" w:sz="0" w:space="0" w:color="auto"/>
        <w:bottom w:val="none" w:sz="0" w:space="0" w:color="auto"/>
        <w:right w:val="none" w:sz="0" w:space="0" w:color="auto"/>
      </w:divBdr>
      <w:divsChild>
        <w:div w:id="1719278840">
          <w:marLeft w:val="0"/>
          <w:marRight w:val="0"/>
          <w:marTop w:val="0"/>
          <w:marBottom w:val="0"/>
          <w:divBdr>
            <w:top w:val="none" w:sz="0" w:space="0" w:color="auto"/>
            <w:left w:val="none" w:sz="0" w:space="0" w:color="auto"/>
            <w:bottom w:val="none" w:sz="0" w:space="0" w:color="auto"/>
            <w:right w:val="none" w:sz="0" w:space="0" w:color="auto"/>
          </w:divBdr>
        </w:div>
        <w:div w:id="1645743928">
          <w:marLeft w:val="0"/>
          <w:marRight w:val="0"/>
          <w:marTop w:val="0"/>
          <w:marBottom w:val="0"/>
          <w:divBdr>
            <w:top w:val="none" w:sz="0" w:space="0" w:color="auto"/>
            <w:left w:val="none" w:sz="0" w:space="0" w:color="auto"/>
            <w:bottom w:val="none" w:sz="0" w:space="0" w:color="auto"/>
            <w:right w:val="none" w:sz="0" w:space="0" w:color="auto"/>
          </w:divBdr>
        </w:div>
      </w:divsChild>
    </w:div>
    <w:div w:id="1794327562">
      <w:bodyDiv w:val="1"/>
      <w:marLeft w:val="0"/>
      <w:marRight w:val="0"/>
      <w:marTop w:val="0"/>
      <w:marBottom w:val="0"/>
      <w:divBdr>
        <w:top w:val="none" w:sz="0" w:space="0" w:color="auto"/>
        <w:left w:val="none" w:sz="0" w:space="0" w:color="auto"/>
        <w:bottom w:val="none" w:sz="0" w:space="0" w:color="auto"/>
        <w:right w:val="none" w:sz="0" w:space="0" w:color="auto"/>
      </w:divBdr>
      <w:divsChild>
        <w:div w:id="835536221">
          <w:marLeft w:val="0"/>
          <w:marRight w:val="0"/>
          <w:marTop w:val="0"/>
          <w:marBottom w:val="0"/>
          <w:divBdr>
            <w:top w:val="none" w:sz="0" w:space="0" w:color="auto"/>
            <w:left w:val="none" w:sz="0" w:space="0" w:color="auto"/>
            <w:bottom w:val="none" w:sz="0" w:space="0" w:color="auto"/>
            <w:right w:val="none" w:sz="0" w:space="0" w:color="auto"/>
          </w:divBdr>
        </w:div>
        <w:div w:id="405693560">
          <w:marLeft w:val="0"/>
          <w:marRight w:val="0"/>
          <w:marTop w:val="0"/>
          <w:marBottom w:val="0"/>
          <w:divBdr>
            <w:top w:val="none" w:sz="0" w:space="0" w:color="auto"/>
            <w:left w:val="none" w:sz="0" w:space="0" w:color="auto"/>
            <w:bottom w:val="none" w:sz="0" w:space="0" w:color="auto"/>
            <w:right w:val="none" w:sz="0" w:space="0" w:color="auto"/>
          </w:divBdr>
        </w:div>
      </w:divsChild>
    </w:div>
    <w:div w:id="1796556776">
      <w:bodyDiv w:val="1"/>
      <w:marLeft w:val="0"/>
      <w:marRight w:val="0"/>
      <w:marTop w:val="0"/>
      <w:marBottom w:val="0"/>
      <w:divBdr>
        <w:top w:val="none" w:sz="0" w:space="0" w:color="auto"/>
        <w:left w:val="none" w:sz="0" w:space="0" w:color="auto"/>
        <w:bottom w:val="none" w:sz="0" w:space="0" w:color="auto"/>
        <w:right w:val="none" w:sz="0" w:space="0" w:color="auto"/>
      </w:divBdr>
      <w:divsChild>
        <w:div w:id="417560177">
          <w:marLeft w:val="0"/>
          <w:marRight w:val="0"/>
          <w:marTop w:val="0"/>
          <w:marBottom w:val="0"/>
          <w:divBdr>
            <w:top w:val="none" w:sz="0" w:space="0" w:color="auto"/>
            <w:left w:val="none" w:sz="0" w:space="0" w:color="auto"/>
            <w:bottom w:val="none" w:sz="0" w:space="0" w:color="auto"/>
            <w:right w:val="none" w:sz="0" w:space="0" w:color="auto"/>
          </w:divBdr>
        </w:div>
        <w:div w:id="1343505412">
          <w:marLeft w:val="0"/>
          <w:marRight w:val="0"/>
          <w:marTop w:val="0"/>
          <w:marBottom w:val="0"/>
          <w:divBdr>
            <w:top w:val="none" w:sz="0" w:space="0" w:color="auto"/>
            <w:left w:val="none" w:sz="0" w:space="0" w:color="auto"/>
            <w:bottom w:val="none" w:sz="0" w:space="0" w:color="auto"/>
            <w:right w:val="none" w:sz="0" w:space="0" w:color="auto"/>
          </w:divBdr>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813525627">
      <w:bodyDiv w:val="1"/>
      <w:marLeft w:val="0"/>
      <w:marRight w:val="0"/>
      <w:marTop w:val="0"/>
      <w:marBottom w:val="0"/>
      <w:divBdr>
        <w:top w:val="none" w:sz="0" w:space="0" w:color="auto"/>
        <w:left w:val="none" w:sz="0" w:space="0" w:color="auto"/>
        <w:bottom w:val="none" w:sz="0" w:space="0" w:color="auto"/>
        <w:right w:val="none" w:sz="0" w:space="0" w:color="auto"/>
      </w:divBdr>
      <w:divsChild>
        <w:div w:id="1823037302">
          <w:marLeft w:val="0"/>
          <w:marRight w:val="0"/>
          <w:marTop w:val="0"/>
          <w:marBottom w:val="0"/>
          <w:divBdr>
            <w:top w:val="none" w:sz="0" w:space="0" w:color="auto"/>
            <w:left w:val="none" w:sz="0" w:space="0" w:color="auto"/>
            <w:bottom w:val="none" w:sz="0" w:space="0" w:color="auto"/>
            <w:right w:val="none" w:sz="0" w:space="0" w:color="auto"/>
          </w:divBdr>
        </w:div>
        <w:div w:id="1886210776">
          <w:marLeft w:val="0"/>
          <w:marRight w:val="0"/>
          <w:marTop w:val="0"/>
          <w:marBottom w:val="0"/>
          <w:divBdr>
            <w:top w:val="none" w:sz="0" w:space="0" w:color="auto"/>
            <w:left w:val="none" w:sz="0" w:space="0" w:color="auto"/>
            <w:bottom w:val="none" w:sz="0" w:space="0" w:color="auto"/>
            <w:right w:val="none" w:sz="0" w:space="0" w:color="auto"/>
          </w:divBdr>
        </w:div>
      </w:divsChild>
    </w:div>
    <w:div w:id="1841582389">
      <w:bodyDiv w:val="1"/>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 w:id="896665860">
          <w:marLeft w:val="0"/>
          <w:marRight w:val="0"/>
          <w:marTop w:val="0"/>
          <w:marBottom w:val="0"/>
          <w:divBdr>
            <w:top w:val="none" w:sz="0" w:space="0" w:color="auto"/>
            <w:left w:val="none" w:sz="0" w:space="0" w:color="auto"/>
            <w:bottom w:val="none" w:sz="0" w:space="0" w:color="auto"/>
            <w:right w:val="none" w:sz="0" w:space="0" w:color="auto"/>
          </w:divBdr>
        </w:div>
      </w:divsChild>
    </w:div>
    <w:div w:id="1883326524">
      <w:bodyDiv w:val="1"/>
      <w:marLeft w:val="0"/>
      <w:marRight w:val="0"/>
      <w:marTop w:val="0"/>
      <w:marBottom w:val="0"/>
      <w:divBdr>
        <w:top w:val="none" w:sz="0" w:space="0" w:color="auto"/>
        <w:left w:val="none" w:sz="0" w:space="0" w:color="auto"/>
        <w:bottom w:val="none" w:sz="0" w:space="0" w:color="auto"/>
        <w:right w:val="none" w:sz="0" w:space="0" w:color="auto"/>
      </w:divBdr>
      <w:divsChild>
        <w:div w:id="787546153">
          <w:marLeft w:val="0"/>
          <w:marRight w:val="0"/>
          <w:marTop w:val="0"/>
          <w:marBottom w:val="0"/>
          <w:divBdr>
            <w:top w:val="none" w:sz="0" w:space="0" w:color="auto"/>
            <w:left w:val="none" w:sz="0" w:space="0" w:color="auto"/>
            <w:bottom w:val="none" w:sz="0" w:space="0" w:color="auto"/>
            <w:right w:val="none" w:sz="0" w:space="0" w:color="auto"/>
          </w:divBdr>
        </w:div>
        <w:div w:id="858590615">
          <w:marLeft w:val="0"/>
          <w:marRight w:val="0"/>
          <w:marTop w:val="0"/>
          <w:marBottom w:val="0"/>
          <w:divBdr>
            <w:top w:val="none" w:sz="0" w:space="0" w:color="auto"/>
            <w:left w:val="none" w:sz="0" w:space="0" w:color="auto"/>
            <w:bottom w:val="none" w:sz="0" w:space="0" w:color="auto"/>
            <w:right w:val="none" w:sz="0" w:space="0" w:color="auto"/>
          </w:divBdr>
          <w:divsChild>
            <w:div w:id="685450901">
              <w:marLeft w:val="0"/>
              <w:marRight w:val="0"/>
              <w:marTop w:val="0"/>
              <w:marBottom w:val="0"/>
              <w:divBdr>
                <w:top w:val="none" w:sz="0" w:space="0" w:color="auto"/>
                <w:left w:val="none" w:sz="0" w:space="0" w:color="auto"/>
                <w:bottom w:val="none" w:sz="0" w:space="0" w:color="auto"/>
                <w:right w:val="none" w:sz="0" w:space="0" w:color="auto"/>
              </w:divBdr>
            </w:div>
            <w:div w:id="606739536">
              <w:marLeft w:val="0"/>
              <w:marRight w:val="0"/>
              <w:marTop w:val="0"/>
              <w:marBottom w:val="0"/>
              <w:divBdr>
                <w:top w:val="none" w:sz="0" w:space="0" w:color="auto"/>
                <w:left w:val="none" w:sz="0" w:space="0" w:color="auto"/>
                <w:bottom w:val="none" w:sz="0" w:space="0" w:color="auto"/>
                <w:right w:val="none" w:sz="0" w:space="0" w:color="auto"/>
              </w:divBdr>
            </w:div>
            <w:div w:id="970283414">
              <w:marLeft w:val="0"/>
              <w:marRight w:val="0"/>
              <w:marTop w:val="0"/>
              <w:marBottom w:val="0"/>
              <w:divBdr>
                <w:top w:val="none" w:sz="0" w:space="0" w:color="auto"/>
                <w:left w:val="none" w:sz="0" w:space="0" w:color="auto"/>
                <w:bottom w:val="none" w:sz="0" w:space="0" w:color="auto"/>
                <w:right w:val="none" w:sz="0" w:space="0" w:color="auto"/>
              </w:divBdr>
            </w:div>
            <w:div w:id="1916628867">
              <w:marLeft w:val="0"/>
              <w:marRight w:val="0"/>
              <w:marTop w:val="0"/>
              <w:marBottom w:val="0"/>
              <w:divBdr>
                <w:top w:val="none" w:sz="0" w:space="0" w:color="auto"/>
                <w:left w:val="none" w:sz="0" w:space="0" w:color="auto"/>
                <w:bottom w:val="none" w:sz="0" w:space="0" w:color="auto"/>
                <w:right w:val="none" w:sz="0" w:space="0" w:color="auto"/>
              </w:divBdr>
            </w:div>
            <w:div w:id="335886564">
              <w:marLeft w:val="0"/>
              <w:marRight w:val="0"/>
              <w:marTop w:val="0"/>
              <w:marBottom w:val="0"/>
              <w:divBdr>
                <w:top w:val="none" w:sz="0" w:space="0" w:color="auto"/>
                <w:left w:val="none" w:sz="0" w:space="0" w:color="auto"/>
                <w:bottom w:val="none" w:sz="0" w:space="0" w:color="auto"/>
                <w:right w:val="none" w:sz="0" w:space="0" w:color="auto"/>
              </w:divBdr>
            </w:div>
            <w:div w:id="566650073">
              <w:marLeft w:val="0"/>
              <w:marRight w:val="0"/>
              <w:marTop w:val="0"/>
              <w:marBottom w:val="0"/>
              <w:divBdr>
                <w:top w:val="none" w:sz="0" w:space="0" w:color="auto"/>
                <w:left w:val="none" w:sz="0" w:space="0" w:color="auto"/>
                <w:bottom w:val="none" w:sz="0" w:space="0" w:color="auto"/>
                <w:right w:val="none" w:sz="0" w:space="0" w:color="auto"/>
              </w:divBdr>
            </w:div>
            <w:div w:id="1906715742">
              <w:marLeft w:val="0"/>
              <w:marRight w:val="0"/>
              <w:marTop w:val="0"/>
              <w:marBottom w:val="0"/>
              <w:divBdr>
                <w:top w:val="none" w:sz="0" w:space="0" w:color="auto"/>
                <w:left w:val="none" w:sz="0" w:space="0" w:color="auto"/>
                <w:bottom w:val="none" w:sz="0" w:space="0" w:color="auto"/>
                <w:right w:val="none" w:sz="0" w:space="0" w:color="auto"/>
              </w:divBdr>
            </w:div>
            <w:div w:id="524712381">
              <w:marLeft w:val="0"/>
              <w:marRight w:val="0"/>
              <w:marTop w:val="0"/>
              <w:marBottom w:val="0"/>
              <w:divBdr>
                <w:top w:val="none" w:sz="0" w:space="0" w:color="auto"/>
                <w:left w:val="none" w:sz="0" w:space="0" w:color="auto"/>
                <w:bottom w:val="none" w:sz="0" w:space="0" w:color="auto"/>
                <w:right w:val="none" w:sz="0" w:space="0" w:color="auto"/>
              </w:divBdr>
            </w:div>
            <w:div w:id="1929456811">
              <w:marLeft w:val="0"/>
              <w:marRight w:val="0"/>
              <w:marTop w:val="0"/>
              <w:marBottom w:val="0"/>
              <w:divBdr>
                <w:top w:val="none" w:sz="0" w:space="0" w:color="auto"/>
                <w:left w:val="none" w:sz="0" w:space="0" w:color="auto"/>
                <w:bottom w:val="none" w:sz="0" w:space="0" w:color="auto"/>
                <w:right w:val="none" w:sz="0" w:space="0" w:color="auto"/>
              </w:divBdr>
            </w:div>
            <w:div w:id="671833944">
              <w:marLeft w:val="0"/>
              <w:marRight w:val="0"/>
              <w:marTop w:val="0"/>
              <w:marBottom w:val="0"/>
              <w:divBdr>
                <w:top w:val="none" w:sz="0" w:space="0" w:color="auto"/>
                <w:left w:val="none" w:sz="0" w:space="0" w:color="auto"/>
                <w:bottom w:val="none" w:sz="0" w:space="0" w:color="auto"/>
                <w:right w:val="none" w:sz="0" w:space="0" w:color="auto"/>
              </w:divBdr>
            </w:div>
            <w:div w:id="1398742000">
              <w:marLeft w:val="0"/>
              <w:marRight w:val="0"/>
              <w:marTop w:val="0"/>
              <w:marBottom w:val="0"/>
              <w:divBdr>
                <w:top w:val="none" w:sz="0" w:space="0" w:color="auto"/>
                <w:left w:val="none" w:sz="0" w:space="0" w:color="auto"/>
                <w:bottom w:val="none" w:sz="0" w:space="0" w:color="auto"/>
                <w:right w:val="none" w:sz="0" w:space="0" w:color="auto"/>
              </w:divBdr>
            </w:div>
            <w:div w:id="1745713685">
              <w:marLeft w:val="0"/>
              <w:marRight w:val="0"/>
              <w:marTop w:val="0"/>
              <w:marBottom w:val="0"/>
              <w:divBdr>
                <w:top w:val="none" w:sz="0" w:space="0" w:color="auto"/>
                <w:left w:val="none" w:sz="0" w:space="0" w:color="auto"/>
                <w:bottom w:val="none" w:sz="0" w:space="0" w:color="auto"/>
                <w:right w:val="none" w:sz="0" w:space="0" w:color="auto"/>
              </w:divBdr>
            </w:div>
            <w:div w:id="373576046">
              <w:marLeft w:val="0"/>
              <w:marRight w:val="0"/>
              <w:marTop w:val="0"/>
              <w:marBottom w:val="0"/>
              <w:divBdr>
                <w:top w:val="none" w:sz="0" w:space="0" w:color="auto"/>
                <w:left w:val="none" w:sz="0" w:space="0" w:color="auto"/>
                <w:bottom w:val="none" w:sz="0" w:space="0" w:color="auto"/>
                <w:right w:val="none" w:sz="0" w:space="0" w:color="auto"/>
              </w:divBdr>
            </w:div>
            <w:div w:id="2088652945">
              <w:marLeft w:val="0"/>
              <w:marRight w:val="0"/>
              <w:marTop w:val="0"/>
              <w:marBottom w:val="0"/>
              <w:divBdr>
                <w:top w:val="none" w:sz="0" w:space="0" w:color="auto"/>
                <w:left w:val="none" w:sz="0" w:space="0" w:color="auto"/>
                <w:bottom w:val="none" w:sz="0" w:space="0" w:color="auto"/>
                <w:right w:val="none" w:sz="0" w:space="0" w:color="auto"/>
              </w:divBdr>
            </w:div>
            <w:div w:id="1739549580">
              <w:marLeft w:val="0"/>
              <w:marRight w:val="0"/>
              <w:marTop w:val="0"/>
              <w:marBottom w:val="0"/>
              <w:divBdr>
                <w:top w:val="none" w:sz="0" w:space="0" w:color="auto"/>
                <w:left w:val="none" w:sz="0" w:space="0" w:color="auto"/>
                <w:bottom w:val="none" w:sz="0" w:space="0" w:color="auto"/>
                <w:right w:val="none" w:sz="0" w:space="0" w:color="auto"/>
              </w:divBdr>
            </w:div>
            <w:div w:id="240680415">
              <w:marLeft w:val="0"/>
              <w:marRight w:val="0"/>
              <w:marTop w:val="0"/>
              <w:marBottom w:val="0"/>
              <w:divBdr>
                <w:top w:val="none" w:sz="0" w:space="0" w:color="auto"/>
                <w:left w:val="none" w:sz="0" w:space="0" w:color="auto"/>
                <w:bottom w:val="none" w:sz="0" w:space="0" w:color="auto"/>
                <w:right w:val="none" w:sz="0" w:space="0" w:color="auto"/>
              </w:divBdr>
            </w:div>
            <w:div w:id="268976527">
              <w:marLeft w:val="0"/>
              <w:marRight w:val="0"/>
              <w:marTop w:val="0"/>
              <w:marBottom w:val="0"/>
              <w:divBdr>
                <w:top w:val="none" w:sz="0" w:space="0" w:color="auto"/>
                <w:left w:val="none" w:sz="0" w:space="0" w:color="auto"/>
                <w:bottom w:val="none" w:sz="0" w:space="0" w:color="auto"/>
                <w:right w:val="none" w:sz="0" w:space="0" w:color="auto"/>
              </w:divBdr>
            </w:div>
            <w:div w:id="789517119">
              <w:marLeft w:val="0"/>
              <w:marRight w:val="0"/>
              <w:marTop w:val="0"/>
              <w:marBottom w:val="0"/>
              <w:divBdr>
                <w:top w:val="none" w:sz="0" w:space="0" w:color="auto"/>
                <w:left w:val="none" w:sz="0" w:space="0" w:color="auto"/>
                <w:bottom w:val="none" w:sz="0" w:space="0" w:color="auto"/>
                <w:right w:val="none" w:sz="0" w:space="0" w:color="auto"/>
              </w:divBdr>
            </w:div>
            <w:div w:id="1578518245">
              <w:marLeft w:val="0"/>
              <w:marRight w:val="0"/>
              <w:marTop w:val="0"/>
              <w:marBottom w:val="0"/>
              <w:divBdr>
                <w:top w:val="none" w:sz="0" w:space="0" w:color="auto"/>
                <w:left w:val="none" w:sz="0" w:space="0" w:color="auto"/>
                <w:bottom w:val="none" w:sz="0" w:space="0" w:color="auto"/>
                <w:right w:val="none" w:sz="0" w:space="0" w:color="auto"/>
              </w:divBdr>
            </w:div>
            <w:div w:id="1673604090">
              <w:marLeft w:val="0"/>
              <w:marRight w:val="0"/>
              <w:marTop w:val="0"/>
              <w:marBottom w:val="0"/>
              <w:divBdr>
                <w:top w:val="none" w:sz="0" w:space="0" w:color="auto"/>
                <w:left w:val="none" w:sz="0" w:space="0" w:color="auto"/>
                <w:bottom w:val="none" w:sz="0" w:space="0" w:color="auto"/>
                <w:right w:val="none" w:sz="0" w:space="0" w:color="auto"/>
              </w:divBdr>
            </w:div>
            <w:div w:id="419720818">
              <w:marLeft w:val="0"/>
              <w:marRight w:val="0"/>
              <w:marTop w:val="0"/>
              <w:marBottom w:val="0"/>
              <w:divBdr>
                <w:top w:val="none" w:sz="0" w:space="0" w:color="auto"/>
                <w:left w:val="none" w:sz="0" w:space="0" w:color="auto"/>
                <w:bottom w:val="none" w:sz="0" w:space="0" w:color="auto"/>
                <w:right w:val="none" w:sz="0" w:space="0" w:color="auto"/>
              </w:divBdr>
            </w:div>
            <w:div w:id="631978992">
              <w:marLeft w:val="0"/>
              <w:marRight w:val="0"/>
              <w:marTop w:val="0"/>
              <w:marBottom w:val="0"/>
              <w:divBdr>
                <w:top w:val="none" w:sz="0" w:space="0" w:color="auto"/>
                <w:left w:val="none" w:sz="0" w:space="0" w:color="auto"/>
                <w:bottom w:val="none" w:sz="0" w:space="0" w:color="auto"/>
                <w:right w:val="none" w:sz="0" w:space="0" w:color="auto"/>
              </w:divBdr>
            </w:div>
            <w:div w:id="105851397">
              <w:marLeft w:val="0"/>
              <w:marRight w:val="0"/>
              <w:marTop w:val="0"/>
              <w:marBottom w:val="0"/>
              <w:divBdr>
                <w:top w:val="none" w:sz="0" w:space="0" w:color="auto"/>
                <w:left w:val="none" w:sz="0" w:space="0" w:color="auto"/>
                <w:bottom w:val="none" w:sz="0" w:space="0" w:color="auto"/>
                <w:right w:val="none" w:sz="0" w:space="0" w:color="auto"/>
              </w:divBdr>
            </w:div>
            <w:div w:id="120002816">
              <w:marLeft w:val="0"/>
              <w:marRight w:val="0"/>
              <w:marTop w:val="0"/>
              <w:marBottom w:val="0"/>
              <w:divBdr>
                <w:top w:val="none" w:sz="0" w:space="0" w:color="auto"/>
                <w:left w:val="none" w:sz="0" w:space="0" w:color="auto"/>
                <w:bottom w:val="none" w:sz="0" w:space="0" w:color="auto"/>
                <w:right w:val="none" w:sz="0" w:space="0" w:color="auto"/>
              </w:divBdr>
            </w:div>
            <w:div w:id="542905248">
              <w:marLeft w:val="0"/>
              <w:marRight w:val="0"/>
              <w:marTop w:val="0"/>
              <w:marBottom w:val="0"/>
              <w:divBdr>
                <w:top w:val="none" w:sz="0" w:space="0" w:color="auto"/>
                <w:left w:val="none" w:sz="0" w:space="0" w:color="auto"/>
                <w:bottom w:val="none" w:sz="0" w:space="0" w:color="auto"/>
                <w:right w:val="none" w:sz="0" w:space="0" w:color="auto"/>
              </w:divBdr>
            </w:div>
            <w:div w:id="1683891153">
              <w:marLeft w:val="0"/>
              <w:marRight w:val="0"/>
              <w:marTop w:val="0"/>
              <w:marBottom w:val="0"/>
              <w:divBdr>
                <w:top w:val="none" w:sz="0" w:space="0" w:color="auto"/>
                <w:left w:val="none" w:sz="0" w:space="0" w:color="auto"/>
                <w:bottom w:val="none" w:sz="0" w:space="0" w:color="auto"/>
                <w:right w:val="none" w:sz="0" w:space="0" w:color="auto"/>
              </w:divBdr>
            </w:div>
            <w:div w:id="636884579">
              <w:marLeft w:val="0"/>
              <w:marRight w:val="0"/>
              <w:marTop w:val="0"/>
              <w:marBottom w:val="0"/>
              <w:divBdr>
                <w:top w:val="none" w:sz="0" w:space="0" w:color="auto"/>
                <w:left w:val="none" w:sz="0" w:space="0" w:color="auto"/>
                <w:bottom w:val="none" w:sz="0" w:space="0" w:color="auto"/>
                <w:right w:val="none" w:sz="0" w:space="0" w:color="auto"/>
              </w:divBdr>
            </w:div>
            <w:div w:id="1482229038">
              <w:marLeft w:val="0"/>
              <w:marRight w:val="0"/>
              <w:marTop w:val="0"/>
              <w:marBottom w:val="0"/>
              <w:divBdr>
                <w:top w:val="none" w:sz="0" w:space="0" w:color="auto"/>
                <w:left w:val="none" w:sz="0" w:space="0" w:color="auto"/>
                <w:bottom w:val="none" w:sz="0" w:space="0" w:color="auto"/>
                <w:right w:val="none" w:sz="0" w:space="0" w:color="auto"/>
              </w:divBdr>
            </w:div>
            <w:div w:id="1154183969">
              <w:marLeft w:val="0"/>
              <w:marRight w:val="0"/>
              <w:marTop w:val="0"/>
              <w:marBottom w:val="0"/>
              <w:divBdr>
                <w:top w:val="none" w:sz="0" w:space="0" w:color="auto"/>
                <w:left w:val="none" w:sz="0" w:space="0" w:color="auto"/>
                <w:bottom w:val="none" w:sz="0" w:space="0" w:color="auto"/>
                <w:right w:val="none" w:sz="0" w:space="0" w:color="auto"/>
              </w:divBdr>
            </w:div>
            <w:div w:id="1830169714">
              <w:marLeft w:val="0"/>
              <w:marRight w:val="0"/>
              <w:marTop w:val="0"/>
              <w:marBottom w:val="0"/>
              <w:divBdr>
                <w:top w:val="none" w:sz="0" w:space="0" w:color="auto"/>
                <w:left w:val="none" w:sz="0" w:space="0" w:color="auto"/>
                <w:bottom w:val="none" w:sz="0" w:space="0" w:color="auto"/>
                <w:right w:val="none" w:sz="0" w:space="0" w:color="auto"/>
              </w:divBdr>
            </w:div>
            <w:div w:id="365175982">
              <w:marLeft w:val="0"/>
              <w:marRight w:val="0"/>
              <w:marTop w:val="0"/>
              <w:marBottom w:val="0"/>
              <w:divBdr>
                <w:top w:val="none" w:sz="0" w:space="0" w:color="auto"/>
                <w:left w:val="none" w:sz="0" w:space="0" w:color="auto"/>
                <w:bottom w:val="none" w:sz="0" w:space="0" w:color="auto"/>
                <w:right w:val="none" w:sz="0" w:space="0" w:color="auto"/>
              </w:divBdr>
            </w:div>
            <w:div w:id="756172737">
              <w:marLeft w:val="0"/>
              <w:marRight w:val="0"/>
              <w:marTop w:val="0"/>
              <w:marBottom w:val="0"/>
              <w:divBdr>
                <w:top w:val="none" w:sz="0" w:space="0" w:color="auto"/>
                <w:left w:val="none" w:sz="0" w:space="0" w:color="auto"/>
                <w:bottom w:val="none" w:sz="0" w:space="0" w:color="auto"/>
                <w:right w:val="none" w:sz="0" w:space="0" w:color="auto"/>
              </w:divBdr>
            </w:div>
            <w:div w:id="1311131647">
              <w:marLeft w:val="0"/>
              <w:marRight w:val="0"/>
              <w:marTop w:val="0"/>
              <w:marBottom w:val="0"/>
              <w:divBdr>
                <w:top w:val="none" w:sz="0" w:space="0" w:color="auto"/>
                <w:left w:val="none" w:sz="0" w:space="0" w:color="auto"/>
                <w:bottom w:val="none" w:sz="0" w:space="0" w:color="auto"/>
                <w:right w:val="none" w:sz="0" w:space="0" w:color="auto"/>
              </w:divBdr>
            </w:div>
            <w:div w:id="651836227">
              <w:marLeft w:val="0"/>
              <w:marRight w:val="0"/>
              <w:marTop w:val="0"/>
              <w:marBottom w:val="0"/>
              <w:divBdr>
                <w:top w:val="none" w:sz="0" w:space="0" w:color="auto"/>
                <w:left w:val="none" w:sz="0" w:space="0" w:color="auto"/>
                <w:bottom w:val="none" w:sz="0" w:space="0" w:color="auto"/>
                <w:right w:val="none" w:sz="0" w:space="0" w:color="auto"/>
              </w:divBdr>
            </w:div>
            <w:div w:id="639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39016982">
      <w:bodyDiv w:val="1"/>
      <w:marLeft w:val="0"/>
      <w:marRight w:val="0"/>
      <w:marTop w:val="0"/>
      <w:marBottom w:val="0"/>
      <w:divBdr>
        <w:top w:val="none" w:sz="0" w:space="0" w:color="auto"/>
        <w:left w:val="none" w:sz="0" w:space="0" w:color="auto"/>
        <w:bottom w:val="none" w:sz="0" w:space="0" w:color="auto"/>
        <w:right w:val="none" w:sz="0" w:space="0" w:color="auto"/>
      </w:divBdr>
      <w:divsChild>
        <w:div w:id="1371606557">
          <w:marLeft w:val="0"/>
          <w:marRight w:val="0"/>
          <w:marTop w:val="0"/>
          <w:marBottom w:val="0"/>
          <w:divBdr>
            <w:top w:val="none" w:sz="0" w:space="0" w:color="auto"/>
            <w:left w:val="none" w:sz="0" w:space="0" w:color="auto"/>
            <w:bottom w:val="none" w:sz="0" w:space="0" w:color="auto"/>
            <w:right w:val="none" w:sz="0" w:space="0" w:color="auto"/>
          </w:divBdr>
        </w:div>
        <w:div w:id="25644417">
          <w:marLeft w:val="0"/>
          <w:marRight w:val="0"/>
          <w:marTop w:val="0"/>
          <w:marBottom w:val="0"/>
          <w:divBdr>
            <w:top w:val="none" w:sz="0" w:space="0" w:color="auto"/>
            <w:left w:val="none" w:sz="0" w:space="0" w:color="auto"/>
            <w:bottom w:val="none" w:sz="0" w:space="0" w:color="auto"/>
            <w:right w:val="none" w:sz="0" w:space="0" w:color="auto"/>
          </w:divBdr>
        </w:div>
      </w:divsChild>
    </w:div>
    <w:div w:id="1961498280">
      <w:bodyDiv w:val="1"/>
      <w:marLeft w:val="0"/>
      <w:marRight w:val="0"/>
      <w:marTop w:val="0"/>
      <w:marBottom w:val="0"/>
      <w:divBdr>
        <w:top w:val="none" w:sz="0" w:space="0" w:color="auto"/>
        <w:left w:val="none" w:sz="0" w:space="0" w:color="auto"/>
        <w:bottom w:val="none" w:sz="0" w:space="0" w:color="auto"/>
        <w:right w:val="none" w:sz="0" w:space="0" w:color="auto"/>
      </w:divBdr>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093">
      <w:bodyDiv w:val="1"/>
      <w:marLeft w:val="0"/>
      <w:marRight w:val="0"/>
      <w:marTop w:val="0"/>
      <w:marBottom w:val="0"/>
      <w:divBdr>
        <w:top w:val="none" w:sz="0" w:space="0" w:color="auto"/>
        <w:left w:val="none" w:sz="0" w:space="0" w:color="auto"/>
        <w:bottom w:val="none" w:sz="0" w:space="0" w:color="auto"/>
        <w:right w:val="none" w:sz="0" w:space="0" w:color="auto"/>
      </w:divBdr>
      <w:divsChild>
        <w:div w:id="922104428">
          <w:marLeft w:val="0"/>
          <w:marRight w:val="0"/>
          <w:marTop w:val="0"/>
          <w:marBottom w:val="0"/>
          <w:divBdr>
            <w:top w:val="none" w:sz="0" w:space="0" w:color="auto"/>
            <w:left w:val="none" w:sz="0" w:space="0" w:color="auto"/>
            <w:bottom w:val="none" w:sz="0" w:space="0" w:color="auto"/>
            <w:right w:val="none" w:sz="0" w:space="0" w:color="auto"/>
          </w:divBdr>
        </w:div>
        <w:div w:id="2075349398">
          <w:marLeft w:val="0"/>
          <w:marRight w:val="0"/>
          <w:marTop w:val="0"/>
          <w:marBottom w:val="0"/>
          <w:divBdr>
            <w:top w:val="none" w:sz="0" w:space="0" w:color="auto"/>
            <w:left w:val="none" w:sz="0" w:space="0" w:color="auto"/>
            <w:bottom w:val="none" w:sz="0" w:space="0" w:color="auto"/>
            <w:right w:val="none" w:sz="0" w:space="0" w:color="auto"/>
          </w:divBdr>
        </w:div>
      </w:divsChild>
    </w:div>
    <w:div w:id="2023819081">
      <w:bodyDiv w:val="1"/>
      <w:marLeft w:val="0"/>
      <w:marRight w:val="0"/>
      <w:marTop w:val="0"/>
      <w:marBottom w:val="0"/>
      <w:divBdr>
        <w:top w:val="none" w:sz="0" w:space="0" w:color="auto"/>
        <w:left w:val="none" w:sz="0" w:space="0" w:color="auto"/>
        <w:bottom w:val="none" w:sz="0" w:space="0" w:color="auto"/>
        <w:right w:val="none" w:sz="0" w:space="0" w:color="auto"/>
      </w:divBdr>
      <w:divsChild>
        <w:div w:id="1382436953">
          <w:marLeft w:val="0"/>
          <w:marRight w:val="0"/>
          <w:marTop w:val="0"/>
          <w:marBottom w:val="0"/>
          <w:divBdr>
            <w:top w:val="none" w:sz="0" w:space="0" w:color="auto"/>
            <w:left w:val="none" w:sz="0" w:space="0" w:color="auto"/>
            <w:bottom w:val="none" w:sz="0" w:space="0" w:color="auto"/>
            <w:right w:val="none" w:sz="0" w:space="0" w:color="auto"/>
          </w:divBdr>
        </w:div>
        <w:div w:id="342318860">
          <w:marLeft w:val="0"/>
          <w:marRight w:val="0"/>
          <w:marTop w:val="0"/>
          <w:marBottom w:val="0"/>
          <w:divBdr>
            <w:top w:val="none" w:sz="0" w:space="0" w:color="auto"/>
            <w:left w:val="none" w:sz="0" w:space="0" w:color="auto"/>
            <w:bottom w:val="none" w:sz="0" w:space="0" w:color="auto"/>
            <w:right w:val="none" w:sz="0" w:space="0" w:color="auto"/>
          </w:divBdr>
        </w:div>
      </w:divsChild>
    </w:div>
    <w:div w:id="2040818884">
      <w:bodyDiv w:val="1"/>
      <w:marLeft w:val="0"/>
      <w:marRight w:val="0"/>
      <w:marTop w:val="0"/>
      <w:marBottom w:val="0"/>
      <w:divBdr>
        <w:top w:val="none" w:sz="0" w:space="0" w:color="auto"/>
        <w:left w:val="none" w:sz="0" w:space="0" w:color="auto"/>
        <w:bottom w:val="none" w:sz="0" w:space="0" w:color="auto"/>
        <w:right w:val="none" w:sz="0" w:space="0" w:color="auto"/>
      </w:divBdr>
      <w:divsChild>
        <w:div w:id="2090349924">
          <w:marLeft w:val="0"/>
          <w:marRight w:val="0"/>
          <w:marTop w:val="0"/>
          <w:marBottom w:val="0"/>
          <w:divBdr>
            <w:top w:val="none" w:sz="0" w:space="0" w:color="auto"/>
            <w:left w:val="none" w:sz="0" w:space="0" w:color="auto"/>
            <w:bottom w:val="none" w:sz="0" w:space="0" w:color="auto"/>
            <w:right w:val="none" w:sz="0" w:space="0" w:color="auto"/>
          </w:divBdr>
        </w:div>
        <w:div w:id="1647707446">
          <w:marLeft w:val="0"/>
          <w:marRight w:val="0"/>
          <w:marTop w:val="0"/>
          <w:marBottom w:val="0"/>
          <w:divBdr>
            <w:top w:val="none" w:sz="0" w:space="0" w:color="auto"/>
            <w:left w:val="none" w:sz="0" w:space="0" w:color="auto"/>
            <w:bottom w:val="none" w:sz="0" w:space="0" w:color="auto"/>
            <w:right w:val="none" w:sz="0" w:space="0" w:color="auto"/>
          </w:divBdr>
        </w:div>
      </w:divsChild>
    </w:div>
    <w:div w:id="2102483980">
      <w:bodyDiv w:val="1"/>
      <w:marLeft w:val="0"/>
      <w:marRight w:val="0"/>
      <w:marTop w:val="0"/>
      <w:marBottom w:val="0"/>
      <w:divBdr>
        <w:top w:val="none" w:sz="0" w:space="0" w:color="auto"/>
        <w:left w:val="none" w:sz="0" w:space="0" w:color="auto"/>
        <w:bottom w:val="none" w:sz="0" w:space="0" w:color="auto"/>
        <w:right w:val="none" w:sz="0" w:space="0" w:color="auto"/>
      </w:divBdr>
      <w:divsChild>
        <w:div w:id="1818568770">
          <w:marLeft w:val="0"/>
          <w:marRight w:val="0"/>
          <w:marTop w:val="0"/>
          <w:marBottom w:val="75"/>
          <w:divBdr>
            <w:top w:val="none" w:sz="0" w:space="0" w:color="auto"/>
            <w:left w:val="none" w:sz="0" w:space="0" w:color="auto"/>
            <w:bottom w:val="none" w:sz="0" w:space="0" w:color="auto"/>
            <w:right w:val="none" w:sz="0" w:space="0" w:color="auto"/>
          </w:divBdr>
          <w:divsChild>
            <w:div w:id="1046413353">
              <w:marLeft w:val="0"/>
              <w:marRight w:val="0"/>
              <w:marTop w:val="0"/>
              <w:marBottom w:val="0"/>
              <w:divBdr>
                <w:top w:val="none" w:sz="0" w:space="0" w:color="auto"/>
                <w:left w:val="none" w:sz="0" w:space="0" w:color="auto"/>
                <w:bottom w:val="none" w:sz="0" w:space="0" w:color="auto"/>
                <w:right w:val="none" w:sz="0" w:space="0" w:color="auto"/>
              </w:divBdr>
            </w:div>
            <w:div w:id="779181375">
              <w:marLeft w:val="0"/>
              <w:marRight w:val="0"/>
              <w:marTop w:val="0"/>
              <w:marBottom w:val="0"/>
              <w:divBdr>
                <w:top w:val="none" w:sz="0" w:space="0" w:color="auto"/>
                <w:left w:val="none" w:sz="0" w:space="0" w:color="auto"/>
                <w:bottom w:val="none" w:sz="0" w:space="0" w:color="auto"/>
                <w:right w:val="none" w:sz="0" w:space="0" w:color="auto"/>
              </w:divBdr>
            </w:div>
          </w:divsChild>
        </w:div>
        <w:div w:id="2132244004">
          <w:marLeft w:val="0"/>
          <w:marRight w:val="0"/>
          <w:marTop w:val="0"/>
          <w:marBottom w:val="75"/>
          <w:divBdr>
            <w:top w:val="none" w:sz="0" w:space="0" w:color="auto"/>
            <w:left w:val="none" w:sz="0" w:space="0" w:color="auto"/>
            <w:bottom w:val="none" w:sz="0" w:space="0" w:color="auto"/>
            <w:right w:val="none" w:sz="0" w:space="0" w:color="auto"/>
          </w:divBdr>
        </w:div>
        <w:div w:id="1706558084">
          <w:marLeft w:val="0"/>
          <w:marRight w:val="0"/>
          <w:marTop w:val="0"/>
          <w:marBottom w:val="75"/>
          <w:divBdr>
            <w:top w:val="none" w:sz="0" w:space="0" w:color="auto"/>
            <w:left w:val="none" w:sz="0" w:space="0" w:color="auto"/>
            <w:bottom w:val="none" w:sz="0" w:space="0" w:color="auto"/>
            <w:right w:val="none" w:sz="0" w:space="0" w:color="auto"/>
          </w:divBdr>
        </w:div>
        <w:div w:id="101538365">
          <w:marLeft w:val="0"/>
          <w:marRight w:val="0"/>
          <w:marTop w:val="0"/>
          <w:marBottom w:val="75"/>
          <w:divBdr>
            <w:top w:val="none" w:sz="0" w:space="0" w:color="auto"/>
            <w:left w:val="none" w:sz="0" w:space="0" w:color="auto"/>
            <w:bottom w:val="none" w:sz="0" w:space="0" w:color="auto"/>
            <w:right w:val="none" w:sz="0" w:space="0" w:color="auto"/>
          </w:divBdr>
        </w:div>
      </w:divsChild>
    </w:div>
    <w:div w:id="2144955198">
      <w:bodyDiv w:val="1"/>
      <w:marLeft w:val="0"/>
      <w:marRight w:val="0"/>
      <w:marTop w:val="0"/>
      <w:marBottom w:val="0"/>
      <w:divBdr>
        <w:top w:val="none" w:sz="0" w:space="0" w:color="auto"/>
        <w:left w:val="none" w:sz="0" w:space="0" w:color="auto"/>
        <w:bottom w:val="none" w:sz="0" w:space="0" w:color="auto"/>
        <w:right w:val="none" w:sz="0" w:space="0" w:color="auto"/>
      </w:divBdr>
      <w:divsChild>
        <w:div w:id="1571114010">
          <w:marLeft w:val="0"/>
          <w:marRight w:val="0"/>
          <w:marTop w:val="0"/>
          <w:marBottom w:val="0"/>
          <w:divBdr>
            <w:top w:val="none" w:sz="0" w:space="0" w:color="auto"/>
            <w:left w:val="none" w:sz="0" w:space="0" w:color="auto"/>
            <w:bottom w:val="none" w:sz="0" w:space="0" w:color="auto"/>
            <w:right w:val="none" w:sz="0" w:space="0" w:color="auto"/>
          </w:divBdr>
        </w:div>
        <w:div w:id="29479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news/safety-updates/glp-1-ras-warnings-aligned-over-potential-risk-suicidal-thoughts-or-behaviour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drugs/drug-safety-and-availability/fda-requiring-warning-about-vitamin-b6-deficiency-and-associated-seizures-drug-products-containing" TargetMode="External"/><Relationship Id="rId5" Type="http://schemas.openxmlformats.org/officeDocument/2006/relationships/webSettings" Target="webSettings.xml"/><Relationship Id="rId10" Type="http://schemas.openxmlformats.org/officeDocument/2006/relationships/hyperlink" Target="https://www.medsafe.govt.nz/profs/PUArticles/PDF/Prescriber-Update-46-No.4-December-2025.pdf" TargetMode="External"/><Relationship Id="rId4" Type="http://schemas.openxmlformats.org/officeDocument/2006/relationships/settings" Target="settings.xml"/><Relationship Id="rId9" Type="http://schemas.openxmlformats.org/officeDocument/2006/relationships/hyperlink" Target="https://www.medsafe.govt.nz/profs/PUArticles/PDF/Prescriber-Update-46-No.4-December-202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1798</TotalTime>
  <Pages>5</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DUOC_QUANG</cp:lastModifiedBy>
  <cp:revision>559</cp:revision>
  <cp:lastPrinted>2025-10-24T08:45:00Z</cp:lastPrinted>
  <dcterms:created xsi:type="dcterms:W3CDTF">2024-09-25T08:15:00Z</dcterms:created>
  <dcterms:modified xsi:type="dcterms:W3CDTF">2026-04-24T08:32:00Z</dcterms:modified>
</cp:coreProperties>
</file>