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4503"/>
        <w:gridCol w:w="5953"/>
      </w:tblGrid>
      <w:tr w:rsidR="00F51A86" w:rsidRPr="008E0758" w:rsidTr="00725D86">
        <w:trPr>
          <w:trHeight w:val="841"/>
        </w:trPr>
        <w:tc>
          <w:tcPr>
            <w:tcW w:w="4503" w:type="dxa"/>
            <w:shd w:val="clear" w:color="auto" w:fill="auto"/>
          </w:tcPr>
          <w:p w:rsidR="008B3222" w:rsidRPr="008E0758" w:rsidRDefault="007A4AFE" w:rsidP="00913253">
            <w:pPr>
              <w:pStyle w:val="Heading5"/>
              <w:tabs>
                <w:tab w:val="center" w:pos="1680"/>
                <w:tab w:val="center" w:pos="6240"/>
              </w:tabs>
              <w:jc w:val="both"/>
              <w:rPr>
                <w:szCs w:val="28"/>
              </w:rPr>
            </w:pPr>
            <w:r w:rsidRPr="008E0758">
              <w:rPr>
                <w:szCs w:val="28"/>
              </w:rPr>
              <w:t xml:space="preserve"> </w:t>
            </w:r>
            <w:r w:rsidR="008B3222" w:rsidRPr="008E0758">
              <w:rPr>
                <w:szCs w:val="28"/>
              </w:rPr>
              <w:t>HỘI ĐỒNG THUỐC VÀ ĐIỀU TRỊ</w:t>
            </w:r>
          </w:p>
          <w:p w:rsidR="008B3222" w:rsidRPr="008E0758" w:rsidRDefault="008B3222" w:rsidP="00913253">
            <w:pPr>
              <w:spacing w:after="0" w:line="240" w:lineRule="auto"/>
              <w:jc w:val="both"/>
              <w:rPr>
                <w:rFonts w:ascii="Times New Roman" w:hAnsi="Times New Roman" w:cs="Times New Roman"/>
                <w:b/>
                <w:sz w:val="28"/>
                <w:szCs w:val="28"/>
              </w:rPr>
            </w:pPr>
            <w:r w:rsidRPr="008E0758">
              <w:rPr>
                <w:rFonts w:ascii="Times New Roman" w:hAnsi="Times New Roman" w:cs="Times New Roman"/>
                <w:noProof/>
                <w:spacing w:val="-10"/>
                <w:sz w:val="28"/>
                <w:szCs w:val="28"/>
              </w:rPr>
              <mc:AlternateContent>
                <mc:Choice Requires="wps">
                  <w:drawing>
                    <wp:anchor distT="4294967295" distB="4294967295" distL="114300" distR="114300" simplePos="0" relativeHeight="251659264" behindDoc="0" locked="0" layoutInCell="1" allowOverlap="1" wp14:anchorId="329AF6CF" wp14:editId="7DFB2090">
                      <wp:simplePos x="0" y="0"/>
                      <wp:positionH relativeFrom="column">
                        <wp:posOffset>748665</wp:posOffset>
                      </wp:positionH>
                      <wp:positionV relativeFrom="paragraph">
                        <wp:posOffset>217169</wp:posOffset>
                      </wp:positionV>
                      <wp:extent cx="781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7.1pt;width:6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mc:Fallback>
              </mc:AlternateContent>
            </w:r>
            <w:r w:rsidR="003A3131">
              <w:rPr>
                <w:rFonts w:ascii="Times New Roman" w:hAnsi="Times New Roman" w:cs="Times New Roman"/>
                <w:b/>
                <w:spacing w:val="-10"/>
                <w:sz w:val="28"/>
                <w:szCs w:val="28"/>
              </w:rPr>
              <w:t xml:space="preserve">       </w:t>
            </w:r>
            <w:r w:rsidRPr="008E0758">
              <w:rPr>
                <w:rFonts w:ascii="Times New Roman" w:hAnsi="Times New Roman" w:cs="Times New Roman"/>
                <w:b/>
                <w:spacing w:val="-10"/>
                <w:sz w:val="28"/>
                <w:szCs w:val="28"/>
                <w:lang w:val="vi-VN"/>
              </w:rPr>
              <w:t xml:space="preserve">ĐƠN VỊ </w:t>
            </w:r>
            <w:r w:rsidRPr="008E0758">
              <w:rPr>
                <w:rFonts w:ascii="Times New Roman" w:hAnsi="Times New Roman" w:cs="Times New Roman"/>
                <w:b/>
                <w:spacing w:val="-10"/>
                <w:sz w:val="28"/>
                <w:szCs w:val="28"/>
              </w:rPr>
              <w:t>THÔNG TIN THUỐC</w:t>
            </w:r>
          </w:p>
        </w:tc>
        <w:tc>
          <w:tcPr>
            <w:tcW w:w="5953" w:type="dxa"/>
            <w:shd w:val="clear" w:color="auto" w:fill="auto"/>
          </w:tcPr>
          <w:p w:rsidR="008B3222" w:rsidRPr="008E0758" w:rsidRDefault="008B3222" w:rsidP="00913253">
            <w:pPr>
              <w:pStyle w:val="Heading5"/>
              <w:tabs>
                <w:tab w:val="center" w:pos="1680"/>
                <w:tab w:val="center" w:pos="6240"/>
              </w:tabs>
              <w:jc w:val="both"/>
              <w:rPr>
                <w:b/>
                <w:spacing w:val="-10"/>
                <w:szCs w:val="28"/>
              </w:rPr>
            </w:pPr>
            <w:r w:rsidRPr="008E0758">
              <w:rPr>
                <w:b/>
                <w:spacing w:val="-10"/>
                <w:szCs w:val="28"/>
              </w:rPr>
              <w:t>CỘNG HÒA XÃ HỘI CHỦ NGHĨA VIỆT NAM</w:t>
            </w:r>
          </w:p>
          <w:p w:rsidR="008B3222" w:rsidRPr="008E0758" w:rsidRDefault="008B3222" w:rsidP="00913253">
            <w:pPr>
              <w:pStyle w:val="Heading5"/>
              <w:tabs>
                <w:tab w:val="center" w:pos="1680"/>
                <w:tab w:val="center" w:pos="6240"/>
              </w:tabs>
              <w:jc w:val="both"/>
              <w:rPr>
                <w:b/>
                <w:spacing w:val="-10"/>
                <w:szCs w:val="28"/>
              </w:rPr>
            </w:pPr>
            <w:r w:rsidRPr="008E0758">
              <w:rPr>
                <w:b/>
                <w:noProof/>
                <w:spacing w:val="-10"/>
                <w:szCs w:val="28"/>
              </w:rPr>
              <mc:AlternateContent>
                <mc:Choice Requires="wps">
                  <w:drawing>
                    <wp:anchor distT="4294967295" distB="4294967295" distL="114300" distR="114300" simplePos="0" relativeHeight="251660288" behindDoc="0" locked="0" layoutInCell="1" allowOverlap="1" wp14:anchorId="261D2B73" wp14:editId="4818AD6C">
                      <wp:simplePos x="0" y="0"/>
                      <wp:positionH relativeFrom="column">
                        <wp:posOffset>701675</wp:posOffset>
                      </wp:positionH>
                      <wp:positionV relativeFrom="paragraph">
                        <wp:posOffset>188594</wp:posOffset>
                      </wp:positionV>
                      <wp:extent cx="2009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25pt;margin-top:14.85pt;width:158.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mc:Fallback>
              </mc:AlternateContent>
            </w:r>
            <w:r w:rsidR="00922A6B" w:rsidRPr="008E0758">
              <w:rPr>
                <w:b/>
                <w:spacing w:val="-10"/>
                <w:szCs w:val="28"/>
                <w:lang w:val="vi-VN"/>
              </w:rPr>
              <w:t xml:space="preserve">                </w:t>
            </w:r>
            <w:r w:rsidRPr="008E0758">
              <w:rPr>
                <w:b/>
                <w:spacing w:val="-10"/>
                <w:szCs w:val="28"/>
              </w:rPr>
              <w:t>Độc lập - Tự do - Hạnh phúc</w:t>
            </w:r>
          </w:p>
        </w:tc>
      </w:tr>
      <w:tr w:rsidR="00F51A86" w:rsidRPr="008E0758" w:rsidTr="00725D86">
        <w:tc>
          <w:tcPr>
            <w:tcW w:w="4503" w:type="dxa"/>
            <w:shd w:val="clear" w:color="auto" w:fill="auto"/>
          </w:tcPr>
          <w:p w:rsidR="00CF6B9B" w:rsidRPr="008E0758" w:rsidRDefault="00CF6B9B" w:rsidP="00913253">
            <w:pPr>
              <w:spacing w:after="0" w:line="240" w:lineRule="auto"/>
              <w:jc w:val="both"/>
              <w:rPr>
                <w:rFonts w:ascii="Times New Roman" w:hAnsi="Times New Roman" w:cs="Times New Roman"/>
                <w:sz w:val="28"/>
                <w:szCs w:val="28"/>
              </w:rPr>
            </w:pPr>
          </w:p>
        </w:tc>
        <w:tc>
          <w:tcPr>
            <w:tcW w:w="5953" w:type="dxa"/>
            <w:shd w:val="clear" w:color="auto" w:fill="auto"/>
          </w:tcPr>
          <w:p w:rsidR="008B3222" w:rsidRPr="008E0758" w:rsidRDefault="008B3222" w:rsidP="00913253">
            <w:pPr>
              <w:pStyle w:val="Heading5"/>
              <w:tabs>
                <w:tab w:val="center" w:pos="1680"/>
                <w:tab w:val="center" w:pos="6240"/>
              </w:tabs>
              <w:jc w:val="both"/>
              <w:rPr>
                <w:spacing w:val="-10"/>
                <w:szCs w:val="28"/>
              </w:rPr>
            </w:pPr>
          </w:p>
        </w:tc>
      </w:tr>
    </w:tbl>
    <w:p w:rsidR="003A3131" w:rsidRDefault="00CF6B9B" w:rsidP="0091325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913253" w:rsidRPr="008E0758">
        <w:rPr>
          <w:rFonts w:ascii="Times New Roman" w:hAnsi="Times New Roman" w:cs="Times New Roman"/>
          <w:b/>
          <w:sz w:val="28"/>
          <w:szCs w:val="28"/>
        </w:rPr>
        <w:t xml:space="preserve">                 </w:t>
      </w:r>
      <w:r w:rsidR="008E075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8B3222" w:rsidRPr="008E0758">
        <w:rPr>
          <w:rFonts w:ascii="Times New Roman" w:hAnsi="Times New Roman" w:cs="Times New Roman"/>
          <w:b/>
          <w:sz w:val="28"/>
          <w:szCs w:val="28"/>
          <w:lang w:val="vi-VN"/>
        </w:rPr>
        <w:t xml:space="preserve">BẢNG TIN </w:t>
      </w:r>
      <w:r w:rsidR="008B3222" w:rsidRPr="008E0758">
        <w:rPr>
          <w:rFonts w:ascii="Times New Roman" w:hAnsi="Times New Roman" w:cs="Times New Roman"/>
          <w:b/>
          <w:sz w:val="28"/>
          <w:szCs w:val="28"/>
        </w:rPr>
        <w:t xml:space="preserve">THÔNG TIN THUỐC THÁNG </w:t>
      </w:r>
      <w:r w:rsidR="00253AA9" w:rsidRPr="008E0758">
        <w:rPr>
          <w:rFonts w:ascii="Times New Roman" w:hAnsi="Times New Roman" w:cs="Times New Roman"/>
          <w:b/>
          <w:sz w:val="28"/>
          <w:szCs w:val="28"/>
        </w:rPr>
        <w:t>0</w:t>
      </w:r>
      <w:r w:rsidR="003D5314">
        <w:rPr>
          <w:rFonts w:ascii="Times New Roman" w:hAnsi="Times New Roman" w:cs="Times New Roman"/>
          <w:b/>
          <w:sz w:val="28"/>
          <w:szCs w:val="28"/>
        </w:rPr>
        <w:t>3</w:t>
      </w:r>
      <w:r w:rsidR="008B3222" w:rsidRPr="008E0758">
        <w:rPr>
          <w:rFonts w:ascii="Times New Roman" w:hAnsi="Times New Roman" w:cs="Times New Roman"/>
          <w:b/>
          <w:sz w:val="28"/>
          <w:szCs w:val="28"/>
        </w:rPr>
        <w:t>/202</w:t>
      </w:r>
      <w:r w:rsidR="00253AA9" w:rsidRPr="008E0758">
        <w:rPr>
          <w:rFonts w:ascii="Times New Roman" w:hAnsi="Times New Roman" w:cs="Times New Roman"/>
          <w:b/>
          <w:sz w:val="28"/>
          <w:szCs w:val="28"/>
        </w:rPr>
        <w:t>6</w:t>
      </w:r>
    </w:p>
    <w:p w:rsidR="00F73E5F" w:rsidRPr="008E0758" w:rsidRDefault="00F73E5F" w:rsidP="00913253">
      <w:pPr>
        <w:spacing w:after="0" w:line="240" w:lineRule="auto"/>
        <w:jc w:val="both"/>
        <w:rPr>
          <w:rFonts w:ascii="Times New Roman" w:hAnsi="Times New Roman" w:cs="Times New Roman"/>
          <w:b/>
          <w:sz w:val="28"/>
          <w:szCs w:val="28"/>
        </w:rPr>
      </w:pPr>
    </w:p>
    <w:p w:rsidR="00CF6B9B" w:rsidRPr="00CF6B9B" w:rsidRDefault="00CF6B9B" w:rsidP="00CF6B9B">
      <w:pPr>
        <w:spacing w:after="0" w:line="240" w:lineRule="auto"/>
        <w:rPr>
          <w:rFonts w:ascii="Times New Roman" w:eastAsia="Times New Roman" w:hAnsi="Times New Roman" w:cs="Times New Roman"/>
          <w:b/>
          <w:bCs/>
          <w:color w:val="FF0000"/>
          <w:sz w:val="26"/>
          <w:szCs w:val="26"/>
        </w:rPr>
      </w:pPr>
      <w:r w:rsidRPr="00CF6B9B">
        <w:rPr>
          <w:rFonts w:ascii="Times New Roman" w:eastAsia="Times New Roman" w:hAnsi="Times New Roman" w:cs="Times New Roman"/>
          <w:b/>
          <w:bCs/>
          <w:color w:val="FF0000"/>
          <w:sz w:val="26"/>
          <w:szCs w:val="26"/>
          <w:highlight w:val="yellow"/>
        </w:rPr>
        <w:t>I. ESCMID 2026: Hướng dẫn về đánh giá và quản lý bệnh nhân dị ứng kháng sinh</w:t>
      </w:r>
    </w:p>
    <w:p w:rsidR="00CF6B9B" w:rsidRPr="00CF6B9B" w:rsidRDefault="00CF6B9B" w:rsidP="00CF6B9B">
      <w:pPr>
        <w:spacing w:after="0" w:line="240" w:lineRule="auto"/>
        <w:jc w:val="both"/>
        <w:rPr>
          <w:rFonts w:ascii="Times New Roman" w:eastAsia="Times New Roman" w:hAnsi="Times New Roman" w:cs="Times New Roman"/>
          <w:color w:val="414141"/>
          <w:sz w:val="24"/>
          <w:szCs w:val="24"/>
        </w:rPr>
      </w:pPr>
      <w:r w:rsidRPr="00CF6B9B">
        <w:rPr>
          <w:rFonts w:ascii="Times New Roman" w:eastAsia="Times New Roman" w:hAnsi="Times New Roman" w:cs="Times New Roman"/>
          <w:color w:val="414141"/>
          <w:sz w:val="26"/>
          <w:szCs w:val="26"/>
        </w:rPr>
        <w:t> </w:t>
      </w:r>
      <w:r>
        <w:rPr>
          <w:rFonts w:ascii="Times New Roman" w:eastAsia="Times New Roman" w:hAnsi="Times New Roman" w:cs="Times New Roman"/>
          <w:color w:val="414141"/>
          <w:sz w:val="26"/>
          <w:szCs w:val="26"/>
        </w:rPr>
        <w:tab/>
      </w:r>
      <w:r w:rsidRPr="00CF6B9B">
        <w:rPr>
          <w:rFonts w:ascii="Times New Roman" w:eastAsia="Times New Roman" w:hAnsi="Times New Roman" w:cs="Times New Roman"/>
          <w:color w:val="414141"/>
          <w:sz w:val="24"/>
          <w:szCs w:val="24"/>
        </w:rPr>
        <w:t xml:space="preserve">Kháng sinh beta-lactam, đặc biệt là các penicillin, là nhóm kháng sinh được kê đơn phổ biến nhất do những ưu điểm về hiệu quả, độ an toàn và phổ tác dụng. </w:t>
      </w:r>
      <w:proofErr w:type="gramStart"/>
      <w:r w:rsidRPr="00CF6B9B">
        <w:rPr>
          <w:rFonts w:ascii="Times New Roman" w:eastAsia="Times New Roman" w:hAnsi="Times New Roman" w:cs="Times New Roman"/>
          <w:color w:val="414141"/>
          <w:sz w:val="24"/>
          <w:szCs w:val="24"/>
        </w:rPr>
        <w:t>Tuy nhiên, các beta-lactam cũng là nguyên nhân gây di ứng được báo cáo nhiểu nhất.</w:t>
      </w:r>
      <w:proofErr w:type="gramEnd"/>
      <w:r w:rsidRPr="00CF6B9B">
        <w:rPr>
          <w:rFonts w:ascii="Times New Roman" w:eastAsia="Times New Roman" w:hAnsi="Times New Roman" w:cs="Times New Roman"/>
          <w:color w:val="414141"/>
          <w:sz w:val="24"/>
          <w:szCs w:val="24"/>
        </w:rPr>
        <w:t xml:space="preserve"> Tuy nhiên, dữ liệu từ một số nghiên cứu tổng quan và phân tích gộp hiện nay chỉ ra tỷ lệ dị ứng kháng sinh beta-lactam thực tế thấp hơn đáng kể so với những gì được ghi nhận từ hồ sơ bệnh </w:t>
      </w:r>
      <w:proofErr w:type="gramStart"/>
      <w:r w:rsidRPr="00CF6B9B">
        <w:rPr>
          <w:rFonts w:ascii="Times New Roman" w:eastAsia="Times New Roman" w:hAnsi="Times New Roman" w:cs="Times New Roman"/>
          <w:color w:val="414141"/>
          <w:sz w:val="24"/>
          <w:szCs w:val="24"/>
        </w:rPr>
        <w:t>án</w:t>
      </w:r>
      <w:proofErr w:type="gramEnd"/>
      <w:r w:rsidRPr="00CF6B9B">
        <w:rPr>
          <w:rFonts w:ascii="Times New Roman" w:eastAsia="Times New Roman" w:hAnsi="Times New Roman" w:cs="Times New Roman"/>
          <w:color w:val="414141"/>
          <w:sz w:val="24"/>
          <w:szCs w:val="24"/>
        </w:rPr>
        <w:t xml:space="preserve"> của bệnh nhân. </w:t>
      </w:r>
      <w:proofErr w:type="gramStart"/>
      <w:r w:rsidRPr="00CF6B9B">
        <w:rPr>
          <w:rFonts w:ascii="Times New Roman" w:eastAsia="Times New Roman" w:hAnsi="Times New Roman" w:cs="Times New Roman"/>
          <w:color w:val="414141"/>
          <w:sz w:val="24"/>
          <w:szCs w:val="24"/>
        </w:rPr>
        <w:t>Cụ thể, chỉ khoảng 1 - 2 trong mỗi 20 cảnh báo “dị ứng” là chính xác.</w:t>
      </w:r>
      <w:proofErr w:type="gramEnd"/>
    </w:p>
    <w:p w:rsidR="00CF6B9B" w:rsidRPr="00CF6B9B" w:rsidRDefault="00CF6B9B" w:rsidP="00CF6B9B">
      <w:pPr>
        <w:spacing w:after="0" w:line="240" w:lineRule="auto"/>
        <w:jc w:val="both"/>
        <w:rPr>
          <w:rFonts w:ascii="Times New Roman" w:eastAsia="Times New Roman" w:hAnsi="Times New Roman" w:cs="Times New Roman"/>
          <w:color w:val="414141"/>
          <w:sz w:val="24"/>
          <w:szCs w:val="24"/>
        </w:rPr>
      </w:pPr>
      <w:r w:rsidRPr="00CF6B9B">
        <w:rPr>
          <w:rFonts w:ascii="Times New Roman" w:eastAsia="Times New Roman" w:hAnsi="Times New Roman" w:cs="Times New Roman"/>
          <w:color w:val="414141"/>
          <w:sz w:val="24"/>
          <w:szCs w:val="24"/>
        </w:rPr>
        <w:t> </w:t>
      </w:r>
      <w:r w:rsidRPr="00330992">
        <w:rPr>
          <w:rFonts w:ascii="Times New Roman" w:eastAsia="Times New Roman" w:hAnsi="Times New Roman" w:cs="Times New Roman"/>
          <w:color w:val="414141"/>
          <w:sz w:val="24"/>
          <w:szCs w:val="24"/>
        </w:rPr>
        <w:tab/>
      </w:r>
      <w:r w:rsidRPr="00CF6B9B">
        <w:rPr>
          <w:rFonts w:ascii="Times New Roman" w:eastAsia="Times New Roman" w:hAnsi="Times New Roman" w:cs="Times New Roman"/>
          <w:color w:val="414141"/>
          <w:sz w:val="24"/>
          <w:szCs w:val="24"/>
        </w:rPr>
        <w:t xml:space="preserve">Việc ghi nhận tiền sử dị ứng không chính xác dẫn đến việc bác sĩ tránh kê đơn các kháng sinh đầu tay mặc dù việc này là không cần thiết, từ đó, gây ra hậu quả như lựa chọn phác đồ thay thế kém tối ưu, thời gian nằm viện kéo dài, chi phí y tế cao hơn, gia tăng việc sử dụng các kháng sinh phổ rộng. Những yếu tố này đều góp phần làm gia tăng tình trạng kháng kháng sinh trên toàn cầu. </w:t>
      </w:r>
      <w:proofErr w:type="gramStart"/>
      <w:r w:rsidRPr="00CF6B9B">
        <w:rPr>
          <w:rFonts w:ascii="Times New Roman" w:eastAsia="Times New Roman" w:hAnsi="Times New Roman" w:cs="Times New Roman"/>
          <w:color w:val="414141"/>
          <w:sz w:val="24"/>
          <w:szCs w:val="24"/>
        </w:rPr>
        <w:t>Thực tế này nhấn mạnh tính cần thiết của việc đánh giá lại tiền sử dị ứng kháng sinh đã được báo cáo, từ đó thúc việc quản lý và sử dụng kháng sinh hợp lý.</w:t>
      </w:r>
      <w:proofErr w:type="gramEnd"/>
      <w:r w:rsidRPr="00CF6B9B">
        <w:rPr>
          <w:rFonts w:ascii="Times New Roman" w:eastAsia="Times New Roman" w:hAnsi="Times New Roman" w:cs="Times New Roman"/>
          <w:color w:val="414141"/>
          <w:sz w:val="24"/>
          <w:szCs w:val="24"/>
        </w:rPr>
        <w:t xml:space="preserve"> Trước tình hình đó, Hội Vi sinh lâm sàng và các bệnh Truyền nhiễm châu Âu (ESCMID) đã ban hành Hướng dẫn đánh giá lại và quản lý dị ứng kháng sinh nhằm hỗ trợ tiếp cận các trường hợp dị ứng kháng sinh một cách thống nhất và hiệu quả hơn tại Châu Âu. </w:t>
      </w:r>
    </w:p>
    <w:p w:rsidR="00CF6B9B" w:rsidRPr="00CF6B9B" w:rsidRDefault="00CF6B9B" w:rsidP="00CF6B9B">
      <w:pPr>
        <w:spacing w:after="0" w:line="240" w:lineRule="auto"/>
        <w:ind w:firstLine="720"/>
        <w:jc w:val="both"/>
        <w:rPr>
          <w:rFonts w:ascii="Times New Roman" w:eastAsia="Times New Roman" w:hAnsi="Times New Roman" w:cs="Times New Roman"/>
          <w:color w:val="414141"/>
          <w:sz w:val="24"/>
          <w:szCs w:val="24"/>
        </w:rPr>
      </w:pPr>
      <w:r w:rsidRPr="00CF6B9B">
        <w:rPr>
          <w:rFonts w:ascii="Times New Roman" w:eastAsia="Times New Roman" w:hAnsi="Times New Roman" w:cs="Times New Roman"/>
          <w:color w:val="414141"/>
          <w:sz w:val="24"/>
          <w:szCs w:val="24"/>
        </w:rPr>
        <w:t>Nội dung tóm tắt các khuyến cáo chính trong hướng dẫn của ESCMID 2026 về đánh giá và quản lý bệnh nhân dị ứng kháng sinh được trình bày cụ thể trong các phần dưới đây.</w:t>
      </w:r>
    </w:p>
    <w:p w:rsidR="00CF6B9B" w:rsidRPr="00CF6B9B" w:rsidRDefault="00CF6B9B" w:rsidP="00CF6B9B">
      <w:pPr>
        <w:spacing w:after="0" w:line="240" w:lineRule="auto"/>
        <w:jc w:val="both"/>
        <w:rPr>
          <w:rFonts w:ascii="Times New Roman" w:eastAsia="Times New Roman" w:hAnsi="Times New Roman" w:cs="Times New Roman"/>
          <w:color w:val="414141"/>
          <w:sz w:val="28"/>
          <w:szCs w:val="28"/>
        </w:rPr>
      </w:pPr>
      <w:r w:rsidRPr="00CF6B9B">
        <w:rPr>
          <w:rFonts w:ascii="Times New Roman" w:eastAsia="Times New Roman" w:hAnsi="Times New Roman" w:cs="Times New Roman"/>
          <w:color w:val="414141"/>
          <w:sz w:val="28"/>
          <w:szCs w:val="28"/>
        </w:rPr>
        <w:t> </w:t>
      </w:r>
      <w:r w:rsidRPr="00CF6B9B">
        <w:rPr>
          <w:rFonts w:ascii="Times New Roman" w:eastAsia="Times New Roman" w:hAnsi="Times New Roman" w:cs="Times New Roman"/>
          <w:b/>
          <w:bCs/>
          <w:color w:val="414141"/>
          <w:sz w:val="28"/>
          <w:szCs w:val="28"/>
        </w:rPr>
        <w:t>1. Đối với trường hợp dị ứng kháng sinh beta-lactam</w:t>
      </w:r>
    </w:p>
    <w:p w:rsidR="00CF6B9B" w:rsidRPr="00CF6B9B" w:rsidRDefault="00CF6B9B" w:rsidP="00CF6B9B">
      <w:pPr>
        <w:spacing w:after="0" w:line="240" w:lineRule="auto"/>
        <w:jc w:val="both"/>
        <w:rPr>
          <w:rFonts w:ascii="Times New Roman" w:eastAsia="Times New Roman" w:hAnsi="Times New Roman" w:cs="Times New Roman"/>
          <w:color w:val="414141"/>
          <w:sz w:val="26"/>
          <w:szCs w:val="26"/>
        </w:rPr>
      </w:pPr>
      <w:r>
        <w:rPr>
          <w:rFonts w:ascii="Arial" w:eastAsia="Times New Roman" w:hAnsi="Arial" w:cs="Arial"/>
          <w:noProof/>
          <w:color w:val="414141"/>
          <w:sz w:val="18"/>
          <w:szCs w:val="18"/>
        </w:rPr>
        <w:drawing>
          <wp:inline distT="0" distB="0" distL="0" distR="0" wp14:anchorId="268E6C35" wp14:editId="40D9F39D">
            <wp:extent cx="6181725" cy="3590925"/>
            <wp:effectExtent l="0" t="0" r="9525" b="9525"/>
            <wp:docPr id="7" name="Picture 7" descr="http://canhgiacduoc.org.vn/SiteData/3/UserFiles/images/TTT_esmid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anhgiacduoc.org.vn/SiteData/3/UserFiles/images/TTT_esmid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1725" cy="3590925"/>
                    </a:xfrm>
                    <a:prstGeom prst="rect">
                      <a:avLst/>
                    </a:prstGeom>
                    <a:noFill/>
                    <a:ln>
                      <a:noFill/>
                    </a:ln>
                  </pic:spPr>
                </pic:pic>
              </a:graphicData>
            </a:graphic>
          </wp:inline>
        </w:drawing>
      </w:r>
    </w:p>
    <w:p w:rsidR="00CF6B9B" w:rsidRPr="00CF6B9B" w:rsidRDefault="00CF6B9B" w:rsidP="00CF6B9B">
      <w:pPr>
        <w:spacing w:after="0" w:line="240" w:lineRule="auto"/>
        <w:rPr>
          <w:rFonts w:ascii="Arial" w:eastAsia="Times New Roman" w:hAnsi="Arial" w:cs="Arial"/>
          <w:color w:val="414141"/>
          <w:sz w:val="18"/>
          <w:szCs w:val="18"/>
        </w:rPr>
      </w:pPr>
    </w:p>
    <w:p w:rsidR="00CF6B9B" w:rsidRPr="00CF6B9B" w:rsidRDefault="00330992" w:rsidP="00330992">
      <w:pPr>
        <w:spacing w:after="0" w:line="240" w:lineRule="auto"/>
        <w:rPr>
          <w:rFonts w:ascii="Times New Roman" w:eastAsia="Times New Roman" w:hAnsi="Times New Roman" w:cs="Times New Roman"/>
          <w:color w:val="414141"/>
          <w:sz w:val="18"/>
          <w:szCs w:val="18"/>
        </w:rPr>
      </w:pPr>
      <w:r>
        <w:rPr>
          <w:rFonts w:ascii="Times New Roman" w:eastAsia="Times New Roman" w:hAnsi="Times New Roman" w:cs="Times New Roman"/>
          <w:b/>
          <w:bCs/>
          <w:color w:val="414141"/>
          <w:sz w:val="24"/>
          <w:szCs w:val="24"/>
        </w:rPr>
        <w:t xml:space="preserve">                </w:t>
      </w:r>
      <w:r w:rsidR="00CF6B9B" w:rsidRPr="00330992">
        <w:rPr>
          <w:rFonts w:ascii="Times New Roman" w:eastAsia="Times New Roman" w:hAnsi="Times New Roman" w:cs="Times New Roman"/>
          <w:b/>
          <w:bCs/>
          <w:color w:val="414141"/>
          <w:sz w:val="24"/>
          <w:szCs w:val="24"/>
        </w:rPr>
        <w:t>Hình 1: Đánh giá và quản lý bệnh nhân dị ứng kháng sinh beta-lactam</w:t>
      </w:r>
    </w:p>
    <w:p w:rsidR="00CF6B9B" w:rsidRPr="00CF6B9B" w:rsidRDefault="00CF6B9B" w:rsidP="00CF6B9B">
      <w:pPr>
        <w:spacing w:after="0" w:line="240" w:lineRule="auto"/>
        <w:jc w:val="both"/>
        <w:rPr>
          <w:rFonts w:ascii="Arial" w:eastAsia="Times New Roman" w:hAnsi="Arial" w:cs="Arial"/>
          <w:color w:val="414141"/>
          <w:sz w:val="18"/>
          <w:szCs w:val="18"/>
        </w:rPr>
      </w:pPr>
      <w:r w:rsidRPr="00CF6B9B">
        <w:rPr>
          <w:rFonts w:ascii="Arial" w:eastAsia="Times New Roman" w:hAnsi="Arial" w:cs="Arial"/>
          <w:color w:val="414141"/>
          <w:sz w:val="18"/>
          <w:szCs w:val="18"/>
        </w:rPr>
        <w:lastRenderedPageBreak/>
        <w:t> </w:t>
      </w:r>
    </w:p>
    <w:p w:rsidR="00CF6B9B" w:rsidRPr="00CF6B9B" w:rsidRDefault="00CF6B9B" w:rsidP="00CF6B9B">
      <w:pPr>
        <w:spacing w:after="0" w:line="240" w:lineRule="auto"/>
        <w:jc w:val="both"/>
        <w:rPr>
          <w:rFonts w:ascii="Times New Roman" w:eastAsia="Times New Roman" w:hAnsi="Times New Roman" w:cs="Times New Roman"/>
          <w:color w:val="414141"/>
          <w:sz w:val="24"/>
          <w:szCs w:val="24"/>
        </w:rPr>
      </w:pPr>
      <w:r w:rsidRPr="00CF6B9B">
        <w:rPr>
          <w:rFonts w:ascii="Times New Roman" w:eastAsia="Times New Roman" w:hAnsi="Times New Roman" w:cs="Times New Roman"/>
          <w:b/>
          <w:bCs/>
          <w:i/>
          <w:iCs/>
          <w:color w:val="414141"/>
          <w:sz w:val="24"/>
          <w:szCs w:val="24"/>
        </w:rPr>
        <w:t>Quy trình thực hiện Thử dị ứng có kiểm soát (Controlled Drug Challenge Test - CDCT):</w:t>
      </w:r>
    </w:p>
    <w:p w:rsidR="00CF6B9B" w:rsidRPr="00CF6B9B" w:rsidRDefault="00CF6B9B" w:rsidP="00CF6B9B">
      <w:pPr>
        <w:spacing w:after="0" w:line="240" w:lineRule="auto"/>
        <w:jc w:val="both"/>
        <w:rPr>
          <w:rFonts w:ascii="Times New Roman" w:eastAsia="Times New Roman" w:hAnsi="Times New Roman" w:cs="Times New Roman"/>
          <w:color w:val="414141"/>
          <w:sz w:val="24"/>
          <w:szCs w:val="24"/>
        </w:rPr>
      </w:pPr>
      <w:r w:rsidRPr="00CF6B9B">
        <w:rPr>
          <w:rFonts w:ascii="Times New Roman" w:eastAsia="Times New Roman" w:hAnsi="Times New Roman" w:cs="Times New Roman"/>
          <w:color w:val="414141"/>
          <w:sz w:val="24"/>
          <w:szCs w:val="24"/>
        </w:rPr>
        <w:t> 1. Thông báo cho bệnh nhân, đồng thời đánh giá xem bệnh nhân có phù hợp để làm thực hiện CDCT hay không.</w:t>
      </w:r>
    </w:p>
    <w:p w:rsidR="00CF6B9B" w:rsidRPr="00CF6B9B" w:rsidRDefault="00CF6B9B" w:rsidP="00CF6B9B">
      <w:pPr>
        <w:spacing w:after="0" w:line="240" w:lineRule="auto"/>
        <w:jc w:val="both"/>
        <w:rPr>
          <w:rFonts w:ascii="Times New Roman" w:eastAsia="Times New Roman" w:hAnsi="Times New Roman" w:cs="Times New Roman"/>
          <w:color w:val="414141"/>
          <w:sz w:val="24"/>
          <w:szCs w:val="24"/>
        </w:rPr>
      </w:pPr>
      <w:r w:rsidRPr="00CF6B9B">
        <w:rPr>
          <w:rFonts w:ascii="Times New Roman" w:eastAsia="Times New Roman" w:hAnsi="Times New Roman" w:cs="Times New Roman"/>
          <w:color w:val="414141"/>
          <w:sz w:val="24"/>
          <w:szCs w:val="24"/>
        </w:rPr>
        <w:t xml:space="preserve"> 2. CDCT cần được thực hiện tại các cơ sở y tế có khả năng </w:t>
      </w:r>
      <w:proofErr w:type="gramStart"/>
      <w:r w:rsidRPr="00CF6B9B">
        <w:rPr>
          <w:rFonts w:ascii="Times New Roman" w:eastAsia="Times New Roman" w:hAnsi="Times New Roman" w:cs="Times New Roman"/>
          <w:color w:val="414141"/>
          <w:sz w:val="24"/>
          <w:szCs w:val="24"/>
        </w:rPr>
        <w:t>theo</w:t>
      </w:r>
      <w:proofErr w:type="gramEnd"/>
      <w:r w:rsidRPr="00CF6B9B">
        <w:rPr>
          <w:rFonts w:ascii="Times New Roman" w:eastAsia="Times New Roman" w:hAnsi="Times New Roman" w:cs="Times New Roman"/>
          <w:color w:val="414141"/>
          <w:sz w:val="24"/>
          <w:szCs w:val="24"/>
        </w:rPr>
        <w:t xml:space="preserve"> dõi và xử trí các phản ứng dị ứng có thể xảy ra và trên các đối tượng bệnh nhân phù hợp.</w:t>
      </w:r>
    </w:p>
    <w:p w:rsidR="00CF6B9B" w:rsidRPr="00CF6B9B" w:rsidRDefault="00CF6B9B" w:rsidP="00CF6B9B">
      <w:pPr>
        <w:spacing w:after="0" w:line="240" w:lineRule="auto"/>
        <w:jc w:val="both"/>
        <w:rPr>
          <w:rFonts w:ascii="Times New Roman" w:eastAsia="Times New Roman" w:hAnsi="Times New Roman" w:cs="Times New Roman"/>
          <w:color w:val="414141"/>
          <w:sz w:val="24"/>
          <w:szCs w:val="24"/>
        </w:rPr>
      </w:pPr>
      <w:r w:rsidRPr="00CF6B9B">
        <w:rPr>
          <w:rFonts w:ascii="Times New Roman" w:eastAsia="Times New Roman" w:hAnsi="Times New Roman" w:cs="Times New Roman"/>
          <w:color w:val="414141"/>
          <w:sz w:val="24"/>
          <w:szCs w:val="24"/>
        </w:rPr>
        <w:t> 3. Có thể sử dụng phương pháp CDCT liều đơn hoặc CDCT liều tăng dần</w:t>
      </w:r>
    </w:p>
    <w:p w:rsidR="00CF6B9B" w:rsidRPr="00CF6B9B" w:rsidRDefault="00CF6B9B" w:rsidP="00CF6B9B">
      <w:pPr>
        <w:spacing w:after="0" w:line="240" w:lineRule="auto"/>
        <w:jc w:val="both"/>
        <w:rPr>
          <w:rFonts w:ascii="Times New Roman" w:eastAsia="Times New Roman" w:hAnsi="Times New Roman" w:cs="Times New Roman"/>
          <w:color w:val="414141"/>
          <w:sz w:val="24"/>
          <w:szCs w:val="24"/>
        </w:rPr>
      </w:pPr>
      <w:r w:rsidRPr="00CF6B9B">
        <w:rPr>
          <w:rFonts w:ascii="Times New Roman" w:eastAsia="Times New Roman" w:hAnsi="Times New Roman" w:cs="Times New Roman"/>
          <w:color w:val="414141"/>
          <w:sz w:val="24"/>
          <w:szCs w:val="24"/>
        </w:rPr>
        <w:t> - CDCT liều đơn: </w:t>
      </w:r>
    </w:p>
    <w:p w:rsidR="00CF6B9B" w:rsidRPr="00CF6B9B" w:rsidRDefault="00CF6B9B" w:rsidP="00CF6B9B">
      <w:pPr>
        <w:spacing w:after="0" w:line="240" w:lineRule="auto"/>
        <w:jc w:val="both"/>
        <w:rPr>
          <w:rFonts w:ascii="Times New Roman" w:eastAsia="Times New Roman" w:hAnsi="Times New Roman" w:cs="Times New Roman"/>
          <w:color w:val="414141"/>
          <w:sz w:val="24"/>
          <w:szCs w:val="24"/>
        </w:rPr>
      </w:pPr>
      <w:r w:rsidRPr="00CF6B9B">
        <w:rPr>
          <w:rFonts w:ascii="Times New Roman" w:eastAsia="Times New Roman" w:hAnsi="Times New Roman" w:cs="Times New Roman"/>
          <w:color w:val="414141"/>
          <w:sz w:val="24"/>
          <w:szCs w:val="24"/>
        </w:rPr>
        <w:t>+ Sử dụng 100% liều đầy đủ của kháng sinh nghi ngờ.</w:t>
      </w:r>
    </w:p>
    <w:p w:rsidR="00CF6B9B" w:rsidRPr="00CF6B9B" w:rsidRDefault="00CF6B9B" w:rsidP="00CF6B9B">
      <w:pPr>
        <w:spacing w:after="0" w:line="240" w:lineRule="auto"/>
        <w:jc w:val="both"/>
        <w:rPr>
          <w:rFonts w:ascii="Times New Roman" w:eastAsia="Times New Roman" w:hAnsi="Times New Roman" w:cs="Times New Roman"/>
          <w:color w:val="414141"/>
          <w:sz w:val="24"/>
          <w:szCs w:val="24"/>
        </w:rPr>
      </w:pPr>
      <w:r w:rsidRPr="00CF6B9B">
        <w:rPr>
          <w:rFonts w:ascii="Times New Roman" w:eastAsia="Times New Roman" w:hAnsi="Times New Roman" w:cs="Times New Roman"/>
          <w:color w:val="414141"/>
          <w:sz w:val="24"/>
          <w:szCs w:val="24"/>
        </w:rPr>
        <w:t>+ Tốt nhất dùng đường uống, hoặc đường dùng khác (nếu cần).</w:t>
      </w:r>
    </w:p>
    <w:p w:rsidR="00CF6B9B" w:rsidRPr="00CF6B9B" w:rsidRDefault="00CF6B9B" w:rsidP="00CF6B9B">
      <w:pPr>
        <w:spacing w:after="0" w:line="240" w:lineRule="auto"/>
        <w:jc w:val="both"/>
        <w:rPr>
          <w:rFonts w:ascii="Times New Roman" w:eastAsia="Times New Roman" w:hAnsi="Times New Roman" w:cs="Times New Roman"/>
          <w:color w:val="414141"/>
          <w:sz w:val="24"/>
          <w:szCs w:val="24"/>
        </w:rPr>
      </w:pPr>
      <w:r w:rsidRPr="00CF6B9B">
        <w:rPr>
          <w:rFonts w:ascii="Times New Roman" w:eastAsia="Times New Roman" w:hAnsi="Times New Roman" w:cs="Times New Roman"/>
          <w:color w:val="414141"/>
          <w:sz w:val="24"/>
          <w:szCs w:val="24"/>
        </w:rPr>
        <w:t>+ Nếu nghi ngờ dị ứng với penicillin, thường sử dụng amoxicillin 500 mg ở người lớn.</w:t>
      </w:r>
    </w:p>
    <w:p w:rsidR="00CF6B9B" w:rsidRPr="00CF6B9B" w:rsidRDefault="00CF6B9B" w:rsidP="00CF6B9B">
      <w:pPr>
        <w:spacing w:after="0" w:line="240" w:lineRule="auto"/>
        <w:jc w:val="both"/>
        <w:rPr>
          <w:rFonts w:ascii="Times New Roman" w:eastAsia="Times New Roman" w:hAnsi="Times New Roman" w:cs="Times New Roman"/>
          <w:color w:val="414141"/>
          <w:sz w:val="24"/>
          <w:szCs w:val="24"/>
        </w:rPr>
      </w:pPr>
      <w:r w:rsidRPr="00CF6B9B">
        <w:rPr>
          <w:rFonts w:ascii="Times New Roman" w:eastAsia="Times New Roman" w:hAnsi="Times New Roman" w:cs="Times New Roman"/>
          <w:color w:val="414141"/>
          <w:sz w:val="24"/>
          <w:szCs w:val="24"/>
        </w:rPr>
        <w:t> - CDCT liều tăng dần:</w:t>
      </w:r>
    </w:p>
    <w:p w:rsidR="00CF6B9B" w:rsidRPr="00CF6B9B" w:rsidRDefault="00CF6B9B" w:rsidP="00CF6B9B">
      <w:pPr>
        <w:spacing w:after="0" w:line="240" w:lineRule="auto"/>
        <w:jc w:val="both"/>
        <w:rPr>
          <w:rFonts w:ascii="Times New Roman" w:eastAsia="Times New Roman" w:hAnsi="Times New Roman" w:cs="Times New Roman"/>
          <w:color w:val="414141"/>
          <w:sz w:val="24"/>
          <w:szCs w:val="24"/>
        </w:rPr>
      </w:pPr>
      <w:r w:rsidRPr="00CF6B9B">
        <w:rPr>
          <w:rFonts w:ascii="Times New Roman" w:eastAsia="Times New Roman" w:hAnsi="Times New Roman" w:cs="Times New Roman"/>
          <w:color w:val="414141"/>
          <w:sz w:val="24"/>
          <w:szCs w:val="24"/>
        </w:rPr>
        <w:t xml:space="preserve">+ Sử dụng 10% liều kháng sinh nghi ngờ (ví dụ 50 mg amoxicillin ở người lớn) và </w:t>
      </w:r>
      <w:proofErr w:type="gramStart"/>
      <w:r w:rsidRPr="00CF6B9B">
        <w:rPr>
          <w:rFonts w:ascii="Times New Roman" w:eastAsia="Times New Roman" w:hAnsi="Times New Roman" w:cs="Times New Roman"/>
          <w:color w:val="414141"/>
          <w:sz w:val="24"/>
          <w:szCs w:val="24"/>
        </w:rPr>
        <w:t>theo</w:t>
      </w:r>
      <w:proofErr w:type="gramEnd"/>
      <w:r w:rsidRPr="00CF6B9B">
        <w:rPr>
          <w:rFonts w:ascii="Times New Roman" w:eastAsia="Times New Roman" w:hAnsi="Times New Roman" w:cs="Times New Roman"/>
          <w:color w:val="414141"/>
          <w:sz w:val="24"/>
          <w:szCs w:val="24"/>
        </w:rPr>
        <w:t xml:space="preserve"> dõi trong 30 phút</w:t>
      </w:r>
    </w:p>
    <w:p w:rsidR="00CF6B9B" w:rsidRPr="00CF6B9B" w:rsidRDefault="00CF6B9B" w:rsidP="00CF6B9B">
      <w:pPr>
        <w:spacing w:after="0" w:line="240" w:lineRule="auto"/>
        <w:jc w:val="both"/>
        <w:rPr>
          <w:rFonts w:ascii="Times New Roman" w:eastAsia="Times New Roman" w:hAnsi="Times New Roman" w:cs="Times New Roman"/>
          <w:color w:val="414141"/>
          <w:sz w:val="24"/>
          <w:szCs w:val="24"/>
        </w:rPr>
      </w:pPr>
      <w:r w:rsidRPr="00CF6B9B">
        <w:rPr>
          <w:rFonts w:ascii="Times New Roman" w:eastAsia="Times New Roman" w:hAnsi="Times New Roman" w:cs="Times New Roman"/>
          <w:color w:val="414141"/>
          <w:sz w:val="24"/>
          <w:szCs w:val="24"/>
        </w:rPr>
        <w:t xml:space="preserve">+ Tiếp tục cho 50% liều (ví dụ 250 mg amoxicillin) và </w:t>
      </w:r>
      <w:proofErr w:type="gramStart"/>
      <w:r w:rsidRPr="00CF6B9B">
        <w:rPr>
          <w:rFonts w:ascii="Times New Roman" w:eastAsia="Times New Roman" w:hAnsi="Times New Roman" w:cs="Times New Roman"/>
          <w:color w:val="414141"/>
          <w:sz w:val="24"/>
          <w:szCs w:val="24"/>
        </w:rPr>
        <w:t>theo</w:t>
      </w:r>
      <w:proofErr w:type="gramEnd"/>
      <w:r w:rsidRPr="00CF6B9B">
        <w:rPr>
          <w:rFonts w:ascii="Times New Roman" w:eastAsia="Times New Roman" w:hAnsi="Times New Roman" w:cs="Times New Roman"/>
          <w:color w:val="414141"/>
          <w:sz w:val="24"/>
          <w:szCs w:val="24"/>
        </w:rPr>
        <w:t xml:space="preserve"> dõi trong 30 phút</w:t>
      </w:r>
    </w:p>
    <w:p w:rsidR="00CF6B9B" w:rsidRPr="00CF6B9B" w:rsidRDefault="00CF6B9B" w:rsidP="00CF6B9B">
      <w:pPr>
        <w:spacing w:after="0" w:line="240" w:lineRule="auto"/>
        <w:jc w:val="both"/>
        <w:rPr>
          <w:rFonts w:ascii="Times New Roman" w:eastAsia="Times New Roman" w:hAnsi="Times New Roman" w:cs="Times New Roman"/>
          <w:color w:val="414141"/>
          <w:sz w:val="24"/>
          <w:szCs w:val="24"/>
        </w:rPr>
      </w:pPr>
      <w:r w:rsidRPr="00CF6B9B">
        <w:rPr>
          <w:rFonts w:ascii="Times New Roman" w:eastAsia="Times New Roman" w:hAnsi="Times New Roman" w:cs="Times New Roman"/>
          <w:color w:val="414141"/>
          <w:sz w:val="24"/>
          <w:szCs w:val="24"/>
        </w:rPr>
        <w:t xml:space="preserve">+ Đưa phần liều còn lại để đủ 100% liều đầy đủ (ví dụ 200 mg amoxicillin) và </w:t>
      </w:r>
      <w:proofErr w:type="gramStart"/>
      <w:r w:rsidRPr="00CF6B9B">
        <w:rPr>
          <w:rFonts w:ascii="Times New Roman" w:eastAsia="Times New Roman" w:hAnsi="Times New Roman" w:cs="Times New Roman"/>
          <w:color w:val="414141"/>
          <w:sz w:val="24"/>
          <w:szCs w:val="24"/>
        </w:rPr>
        <w:t>theo</w:t>
      </w:r>
      <w:proofErr w:type="gramEnd"/>
      <w:r w:rsidRPr="00CF6B9B">
        <w:rPr>
          <w:rFonts w:ascii="Times New Roman" w:eastAsia="Times New Roman" w:hAnsi="Times New Roman" w:cs="Times New Roman"/>
          <w:color w:val="414141"/>
          <w:sz w:val="24"/>
          <w:szCs w:val="24"/>
        </w:rPr>
        <w:t xml:space="preserve"> dõi trong 60 phút</w:t>
      </w:r>
    </w:p>
    <w:p w:rsidR="00CF6B9B" w:rsidRPr="00CF6B9B" w:rsidRDefault="00CF6B9B" w:rsidP="00CF6B9B">
      <w:pPr>
        <w:spacing w:after="0" w:line="240" w:lineRule="auto"/>
        <w:jc w:val="both"/>
        <w:rPr>
          <w:rFonts w:ascii="Times New Roman" w:eastAsia="Times New Roman" w:hAnsi="Times New Roman" w:cs="Times New Roman"/>
          <w:color w:val="414141"/>
          <w:sz w:val="24"/>
          <w:szCs w:val="24"/>
        </w:rPr>
      </w:pPr>
      <w:r w:rsidRPr="00CF6B9B">
        <w:rPr>
          <w:rFonts w:ascii="Times New Roman" w:eastAsia="Times New Roman" w:hAnsi="Times New Roman" w:cs="Times New Roman"/>
          <w:color w:val="414141"/>
          <w:sz w:val="24"/>
          <w:szCs w:val="24"/>
        </w:rPr>
        <w:t xml:space="preserve"> 4. Nếu triệu chứng nghi phản vệ xuất hiện trong quá trình test, cần xử trí bệnh nhân </w:t>
      </w:r>
      <w:proofErr w:type="gramStart"/>
      <w:r w:rsidRPr="00CF6B9B">
        <w:rPr>
          <w:rFonts w:ascii="Times New Roman" w:eastAsia="Times New Roman" w:hAnsi="Times New Roman" w:cs="Times New Roman"/>
          <w:color w:val="414141"/>
          <w:sz w:val="24"/>
          <w:szCs w:val="24"/>
        </w:rPr>
        <w:t>theo</w:t>
      </w:r>
      <w:proofErr w:type="gramEnd"/>
      <w:r w:rsidRPr="00CF6B9B">
        <w:rPr>
          <w:rFonts w:ascii="Times New Roman" w:eastAsia="Times New Roman" w:hAnsi="Times New Roman" w:cs="Times New Roman"/>
          <w:color w:val="414141"/>
          <w:sz w:val="24"/>
          <w:szCs w:val="24"/>
        </w:rPr>
        <w:t xml:space="preserve"> hướng dẫn về xử trí phản vệ.</w:t>
      </w:r>
    </w:p>
    <w:p w:rsidR="00CF6B9B" w:rsidRPr="00CF6B9B" w:rsidRDefault="00CF6B9B" w:rsidP="00CF6B9B">
      <w:pPr>
        <w:spacing w:after="0" w:line="240" w:lineRule="auto"/>
        <w:jc w:val="both"/>
        <w:rPr>
          <w:rFonts w:ascii="Times New Roman" w:eastAsia="Times New Roman" w:hAnsi="Times New Roman" w:cs="Times New Roman"/>
          <w:color w:val="414141"/>
          <w:sz w:val="24"/>
          <w:szCs w:val="24"/>
        </w:rPr>
      </w:pPr>
      <w:r w:rsidRPr="00CF6B9B">
        <w:rPr>
          <w:rFonts w:ascii="Times New Roman" w:eastAsia="Times New Roman" w:hAnsi="Times New Roman" w:cs="Times New Roman"/>
          <w:color w:val="414141"/>
          <w:sz w:val="24"/>
          <w:szCs w:val="24"/>
        </w:rPr>
        <w:t xml:space="preserve"> 5. Bệnh nhân phải được </w:t>
      </w:r>
      <w:proofErr w:type="gramStart"/>
      <w:r w:rsidRPr="00CF6B9B">
        <w:rPr>
          <w:rFonts w:ascii="Times New Roman" w:eastAsia="Times New Roman" w:hAnsi="Times New Roman" w:cs="Times New Roman"/>
          <w:color w:val="414141"/>
          <w:sz w:val="24"/>
          <w:szCs w:val="24"/>
        </w:rPr>
        <w:t>theo</w:t>
      </w:r>
      <w:proofErr w:type="gramEnd"/>
      <w:r w:rsidRPr="00CF6B9B">
        <w:rPr>
          <w:rFonts w:ascii="Times New Roman" w:eastAsia="Times New Roman" w:hAnsi="Times New Roman" w:cs="Times New Roman"/>
          <w:color w:val="414141"/>
          <w:sz w:val="24"/>
          <w:szCs w:val="24"/>
        </w:rPr>
        <w:t xml:space="preserve"> dõi ít nhất 1 giờ sau khi dùng liều cuối cùng.</w:t>
      </w:r>
    </w:p>
    <w:p w:rsidR="00CF6B9B" w:rsidRPr="00CF6B9B" w:rsidRDefault="00CF6B9B" w:rsidP="00CF6B9B">
      <w:pPr>
        <w:spacing w:after="0" w:line="240" w:lineRule="auto"/>
        <w:jc w:val="both"/>
        <w:rPr>
          <w:rFonts w:ascii="Times New Roman" w:eastAsia="Times New Roman" w:hAnsi="Times New Roman" w:cs="Times New Roman"/>
          <w:color w:val="414141"/>
          <w:sz w:val="24"/>
          <w:szCs w:val="24"/>
        </w:rPr>
      </w:pPr>
      <w:r w:rsidRPr="00CF6B9B">
        <w:rPr>
          <w:rFonts w:ascii="Times New Roman" w:eastAsia="Times New Roman" w:hAnsi="Times New Roman" w:cs="Times New Roman"/>
          <w:color w:val="414141"/>
          <w:sz w:val="24"/>
          <w:szCs w:val="24"/>
        </w:rPr>
        <w:t xml:space="preserve">6. Cung cấp hướng dẫn rõ ràng cho bệnh nhân để </w:t>
      </w:r>
      <w:proofErr w:type="gramStart"/>
      <w:r w:rsidRPr="00CF6B9B">
        <w:rPr>
          <w:rFonts w:ascii="Times New Roman" w:eastAsia="Times New Roman" w:hAnsi="Times New Roman" w:cs="Times New Roman"/>
          <w:color w:val="414141"/>
          <w:sz w:val="24"/>
          <w:szCs w:val="24"/>
        </w:rPr>
        <w:t>theo</w:t>
      </w:r>
      <w:proofErr w:type="gramEnd"/>
      <w:r w:rsidRPr="00CF6B9B">
        <w:rPr>
          <w:rFonts w:ascii="Times New Roman" w:eastAsia="Times New Roman" w:hAnsi="Times New Roman" w:cs="Times New Roman"/>
          <w:color w:val="414141"/>
          <w:sz w:val="24"/>
          <w:szCs w:val="24"/>
        </w:rPr>
        <w:t xml:space="preserve"> dõi các triệu chứng xuất hiện sau khi xuất bệnh viện.</w:t>
      </w:r>
    </w:p>
    <w:p w:rsidR="00CF6B9B" w:rsidRPr="00CF6B9B" w:rsidRDefault="00CF6B9B" w:rsidP="00CF6B9B">
      <w:pPr>
        <w:spacing w:after="0" w:line="240" w:lineRule="auto"/>
        <w:jc w:val="both"/>
        <w:rPr>
          <w:rFonts w:ascii="Times New Roman" w:eastAsia="Times New Roman" w:hAnsi="Times New Roman" w:cs="Times New Roman"/>
          <w:color w:val="414141"/>
          <w:sz w:val="24"/>
          <w:szCs w:val="24"/>
        </w:rPr>
      </w:pPr>
      <w:r w:rsidRPr="00CF6B9B">
        <w:rPr>
          <w:rFonts w:ascii="Times New Roman" w:eastAsia="Times New Roman" w:hAnsi="Times New Roman" w:cs="Times New Roman"/>
          <w:color w:val="414141"/>
          <w:sz w:val="24"/>
          <w:szCs w:val="24"/>
        </w:rPr>
        <w:t> 7. Tư vấn bệnh nhân về kết quả test và ý nghĩa của kết quả test.</w:t>
      </w:r>
    </w:p>
    <w:p w:rsidR="00CF6B9B" w:rsidRPr="00CF6B9B" w:rsidRDefault="00CF6B9B" w:rsidP="00CF6B9B">
      <w:pPr>
        <w:spacing w:after="0" w:line="240" w:lineRule="auto"/>
        <w:jc w:val="both"/>
        <w:rPr>
          <w:rFonts w:ascii="Times New Roman" w:eastAsia="Times New Roman" w:hAnsi="Times New Roman" w:cs="Times New Roman"/>
          <w:color w:val="414141"/>
          <w:sz w:val="24"/>
          <w:szCs w:val="24"/>
        </w:rPr>
      </w:pPr>
      <w:r w:rsidRPr="00CF6B9B">
        <w:rPr>
          <w:rFonts w:ascii="Times New Roman" w:eastAsia="Times New Roman" w:hAnsi="Times New Roman" w:cs="Times New Roman"/>
          <w:color w:val="414141"/>
          <w:sz w:val="24"/>
          <w:szCs w:val="24"/>
        </w:rPr>
        <w:t> </w:t>
      </w:r>
      <w:r w:rsidRPr="00CF6B9B">
        <w:rPr>
          <w:rFonts w:ascii="Times New Roman" w:eastAsia="Times New Roman" w:hAnsi="Times New Roman" w:cs="Times New Roman"/>
          <w:b/>
          <w:bCs/>
          <w:color w:val="414141"/>
          <w:sz w:val="24"/>
          <w:szCs w:val="24"/>
        </w:rPr>
        <w:t>2. Đối với trường hợp dị ứng các kháng sinh KHÔNG thuộc nhóm beta-lactam</w:t>
      </w:r>
    </w:p>
    <w:p w:rsidR="00CF6B9B" w:rsidRPr="00CF6B9B" w:rsidRDefault="00CF6B9B" w:rsidP="00CF6B9B">
      <w:pPr>
        <w:spacing w:after="0" w:line="240" w:lineRule="auto"/>
        <w:jc w:val="center"/>
        <w:rPr>
          <w:rFonts w:ascii="Arial" w:eastAsia="Times New Roman" w:hAnsi="Arial" w:cs="Arial"/>
          <w:color w:val="414141"/>
          <w:sz w:val="18"/>
          <w:szCs w:val="18"/>
        </w:rPr>
      </w:pPr>
      <w:r>
        <w:rPr>
          <w:rFonts w:ascii="Arial" w:eastAsia="Times New Roman" w:hAnsi="Arial" w:cs="Arial"/>
          <w:noProof/>
          <w:color w:val="414141"/>
          <w:sz w:val="18"/>
          <w:szCs w:val="18"/>
        </w:rPr>
        <w:drawing>
          <wp:inline distT="0" distB="0" distL="0" distR="0">
            <wp:extent cx="6353175" cy="4162425"/>
            <wp:effectExtent l="0" t="0" r="9525" b="9525"/>
            <wp:docPr id="6" name="Picture 6" descr="http://canhgiacduoc.org.vn/SiteData/3/UserFiles/images/TTT_esmid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anhgiacduoc.org.vn/SiteData/3/UserFiles/images/TTT_esmid2(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3175" cy="4162425"/>
                    </a:xfrm>
                    <a:prstGeom prst="rect">
                      <a:avLst/>
                    </a:prstGeom>
                    <a:noFill/>
                    <a:ln>
                      <a:noFill/>
                    </a:ln>
                  </pic:spPr>
                </pic:pic>
              </a:graphicData>
            </a:graphic>
          </wp:inline>
        </w:drawing>
      </w:r>
    </w:p>
    <w:p w:rsidR="00CF6B9B" w:rsidRPr="00CF6B9B" w:rsidRDefault="00CF6B9B" w:rsidP="00CF6B9B">
      <w:pPr>
        <w:spacing w:after="0" w:line="240" w:lineRule="auto"/>
        <w:jc w:val="center"/>
        <w:rPr>
          <w:rFonts w:ascii="Times New Roman" w:eastAsia="Times New Roman" w:hAnsi="Times New Roman" w:cs="Times New Roman"/>
          <w:color w:val="414141"/>
          <w:sz w:val="18"/>
          <w:szCs w:val="18"/>
        </w:rPr>
      </w:pPr>
      <w:r w:rsidRPr="00330992">
        <w:rPr>
          <w:rFonts w:ascii="Times New Roman" w:eastAsia="Times New Roman" w:hAnsi="Times New Roman" w:cs="Times New Roman"/>
          <w:b/>
          <w:bCs/>
          <w:color w:val="414141"/>
          <w:sz w:val="24"/>
          <w:szCs w:val="24"/>
        </w:rPr>
        <w:t>Hình 2: Đánh giá và quản lý bệnh nhân dị ứng kháng sinh không thuộc nhóm beta-lactam</w:t>
      </w:r>
    </w:p>
    <w:p w:rsidR="00CF6B9B" w:rsidRPr="00CF6B9B" w:rsidRDefault="00CF6B9B" w:rsidP="00CF6B9B">
      <w:pPr>
        <w:spacing w:after="0" w:line="240" w:lineRule="auto"/>
        <w:rPr>
          <w:rFonts w:ascii="Arial" w:eastAsia="Times New Roman" w:hAnsi="Arial" w:cs="Arial"/>
          <w:color w:val="414141"/>
          <w:sz w:val="18"/>
          <w:szCs w:val="18"/>
        </w:rPr>
      </w:pPr>
    </w:p>
    <w:p w:rsidR="00CF6B9B" w:rsidRPr="00CF6B9B" w:rsidRDefault="00CF6B9B" w:rsidP="00CF6B9B">
      <w:pPr>
        <w:spacing w:after="0" w:line="240" w:lineRule="auto"/>
        <w:rPr>
          <w:rFonts w:ascii="Arial" w:eastAsia="Times New Roman" w:hAnsi="Arial" w:cs="Arial"/>
          <w:color w:val="414141"/>
          <w:sz w:val="18"/>
          <w:szCs w:val="18"/>
        </w:rPr>
      </w:pPr>
      <w:r w:rsidRPr="00CF6B9B">
        <w:rPr>
          <w:rFonts w:ascii="Arial" w:eastAsia="Times New Roman" w:hAnsi="Arial" w:cs="Arial"/>
          <w:color w:val="414141"/>
          <w:sz w:val="18"/>
          <w:szCs w:val="18"/>
        </w:rPr>
        <w:lastRenderedPageBreak/>
        <w:t> </w:t>
      </w:r>
    </w:p>
    <w:p w:rsidR="00CF6B9B" w:rsidRDefault="00CF6B9B" w:rsidP="00CF6B9B">
      <w:pPr>
        <w:spacing w:after="0" w:line="240" w:lineRule="auto"/>
        <w:rPr>
          <w:rFonts w:ascii="Arial" w:eastAsia="Times New Roman" w:hAnsi="Arial" w:cs="Arial"/>
          <w:b/>
          <w:bCs/>
          <w:color w:val="414141"/>
          <w:sz w:val="24"/>
          <w:szCs w:val="24"/>
        </w:rPr>
      </w:pPr>
    </w:p>
    <w:p w:rsidR="00CF6B9B" w:rsidRPr="00CF6B9B" w:rsidRDefault="00CF6B9B" w:rsidP="00CF6B9B">
      <w:pPr>
        <w:spacing w:after="0" w:line="240" w:lineRule="auto"/>
        <w:rPr>
          <w:rFonts w:ascii="Arial" w:eastAsia="Times New Roman" w:hAnsi="Arial" w:cs="Arial"/>
          <w:color w:val="414141"/>
          <w:sz w:val="18"/>
          <w:szCs w:val="18"/>
        </w:rPr>
      </w:pPr>
      <w:r w:rsidRPr="00CF6B9B">
        <w:rPr>
          <w:rFonts w:ascii="Arial" w:eastAsia="Times New Roman" w:hAnsi="Arial" w:cs="Arial"/>
          <w:b/>
          <w:bCs/>
          <w:color w:val="414141"/>
          <w:sz w:val="24"/>
          <w:szCs w:val="24"/>
        </w:rPr>
        <w:t>3. Nguy cơ dị ứng chéo giữa các kháng sinh nhóm beta-lactam</w:t>
      </w:r>
    </w:p>
    <w:p w:rsidR="00CF6B9B" w:rsidRPr="00CF6B9B" w:rsidRDefault="00CF6B9B" w:rsidP="00CF6B9B">
      <w:pPr>
        <w:spacing w:after="0" w:line="240" w:lineRule="auto"/>
        <w:rPr>
          <w:rFonts w:ascii="Arial" w:eastAsia="Times New Roman" w:hAnsi="Arial" w:cs="Arial"/>
          <w:color w:val="414141"/>
          <w:sz w:val="18"/>
          <w:szCs w:val="18"/>
        </w:rPr>
      </w:pPr>
      <w:r w:rsidRPr="00CF6B9B">
        <w:rPr>
          <w:rFonts w:ascii="Arial" w:eastAsia="Times New Roman" w:hAnsi="Arial" w:cs="Arial"/>
          <w:color w:val="414141"/>
          <w:sz w:val="18"/>
          <w:szCs w:val="18"/>
        </w:rPr>
        <w:t> </w:t>
      </w:r>
    </w:p>
    <w:p w:rsidR="00CF6B9B" w:rsidRPr="00CF6B9B" w:rsidRDefault="00CF6B9B" w:rsidP="00CF6B9B">
      <w:pPr>
        <w:spacing w:after="0" w:line="240" w:lineRule="auto"/>
        <w:jc w:val="center"/>
        <w:rPr>
          <w:rFonts w:ascii="Arial" w:eastAsia="Times New Roman" w:hAnsi="Arial" w:cs="Arial"/>
          <w:color w:val="414141"/>
          <w:sz w:val="18"/>
          <w:szCs w:val="18"/>
        </w:rPr>
      </w:pPr>
      <w:r>
        <w:rPr>
          <w:rFonts w:ascii="Arial" w:eastAsia="Times New Roman" w:hAnsi="Arial" w:cs="Arial"/>
          <w:noProof/>
          <w:color w:val="414141"/>
          <w:sz w:val="24"/>
          <w:szCs w:val="24"/>
        </w:rPr>
        <w:drawing>
          <wp:inline distT="0" distB="0" distL="0" distR="0">
            <wp:extent cx="6181725" cy="7305675"/>
            <wp:effectExtent l="0" t="0" r="9525" b="9525"/>
            <wp:docPr id="5" name="Picture 5" descr="http://canhgiacduoc.org.vn/SiteData/3/UserFiles/images/TTT_esmi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anhgiacduoc.org.vn/SiteData/3/UserFiles/images/TTT_esmid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1725" cy="7305675"/>
                    </a:xfrm>
                    <a:prstGeom prst="rect">
                      <a:avLst/>
                    </a:prstGeom>
                    <a:noFill/>
                    <a:ln>
                      <a:noFill/>
                    </a:ln>
                  </pic:spPr>
                </pic:pic>
              </a:graphicData>
            </a:graphic>
          </wp:inline>
        </w:drawing>
      </w:r>
    </w:p>
    <w:p w:rsidR="00CF6B9B" w:rsidRPr="00CF6B9B" w:rsidRDefault="00CF6B9B" w:rsidP="00CF6B9B">
      <w:pPr>
        <w:spacing w:after="0" w:line="240" w:lineRule="auto"/>
        <w:jc w:val="center"/>
        <w:rPr>
          <w:rFonts w:ascii="Arial" w:eastAsia="Times New Roman" w:hAnsi="Arial" w:cs="Arial"/>
          <w:color w:val="414141"/>
          <w:sz w:val="18"/>
          <w:szCs w:val="18"/>
        </w:rPr>
      </w:pPr>
      <w:r w:rsidRPr="00CF6B9B">
        <w:rPr>
          <w:rFonts w:ascii="Arial" w:eastAsia="Times New Roman" w:hAnsi="Arial" w:cs="Arial"/>
          <w:b/>
          <w:bCs/>
          <w:color w:val="414141"/>
          <w:sz w:val="24"/>
          <w:szCs w:val="24"/>
        </w:rPr>
        <w:t>Hình 3: Nguy cơ dị ứng chéo giữa các kháng sinh beta-lactam</w:t>
      </w:r>
    </w:p>
    <w:p w:rsidR="00CF6B9B" w:rsidRDefault="00330992" w:rsidP="00330992">
      <w:pPr>
        <w:pStyle w:val="NormalWeb"/>
        <w:spacing w:before="0" w:beforeAutospacing="0" w:after="0" w:afterAutospacing="0"/>
        <w:rPr>
          <w:rFonts w:ascii="Arial" w:hAnsi="Arial" w:cs="Arial"/>
          <w:color w:val="414141"/>
          <w:sz w:val="18"/>
          <w:szCs w:val="18"/>
        </w:rPr>
      </w:pPr>
      <w:r>
        <w:rPr>
          <w:rFonts w:ascii="Arial" w:eastAsiaTheme="minorHAnsi" w:hAnsi="Arial" w:cs="Arial"/>
          <w:color w:val="414141"/>
          <w:sz w:val="18"/>
          <w:szCs w:val="18"/>
        </w:rPr>
        <w:t xml:space="preserve">           </w:t>
      </w:r>
      <w:r w:rsidR="00CF6B9B">
        <w:rPr>
          <w:rFonts w:ascii="Arial" w:hAnsi="Arial" w:cs="Arial"/>
          <w:color w:val="414141"/>
        </w:rPr>
        <w:t>N</w:t>
      </w:r>
      <w:r w:rsidR="00CF6B9B">
        <w:rPr>
          <w:rFonts w:ascii="Arial" w:hAnsi="Arial" w:cs="Arial"/>
          <w:color w:val="414141"/>
          <w:sz w:val="21"/>
          <w:szCs w:val="21"/>
        </w:rPr>
        <w:t>guồn: </w:t>
      </w:r>
      <w:hyperlink r:id="rId11" w:history="1">
        <w:r w:rsidR="00CF6B9B">
          <w:rPr>
            <w:rStyle w:val="Hyperlink"/>
            <w:rFonts w:ascii="Arial" w:hAnsi="Arial" w:cs="Arial"/>
            <w:sz w:val="21"/>
            <w:szCs w:val="21"/>
            <w:bdr w:val="none" w:sz="0" w:space="0" w:color="auto" w:frame="1"/>
          </w:rPr>
          <w:t>https://www.clinicalmicrobiologyandinfection.org/article/S1198-743X(26)00069-8/fulltext</w:t>
        </w:r>
      </w:hyperlink>
    </w:p>
    <w:p w:rsidR="00330992" w:rsidRDefault="00330992" w:rsidP="00330992">
      <w:pPr>
        <w:rPr>
          <w:rFonts w:ascii="Times New Roman" w:hAnsi="Times New Roman" w:cs="Times New Roman"/>
          <w:b/>
          <w:color w:val="FF0000"/>
          <w:sz w:val="28"/>
          <w:szCs w:val="28"/>
          <w:highlight w:val="yellow"/>
        </w:rPr>
      </w:pPr>
    </w:p>
    <w:p w:rsidR="007130E2" w:rsidRDefault="00AF0855" w:rsidP="007130E2">
      <w:pPr>
        <w:spacing w:after="0" w:line="240" w:lineRule="auto"/>
        <w:rPr>
          <w:rFonts w:ascii="Times New Roman" w:hAnsi="Times New Roman" w:cs="Times New Roman"/>
          <w:b/>
          <w:bCs/>
          <w:color w:val="FF0000"/>
          <w:sz w:val="24"/>
          <w:szCs w:val="24"/>
        </w:rPr>
      </w:pPr>
      <w:r w:rsidRPr="00330992">
        <w:rPr>
          <w:rFonts w:ascii="Times New Roman" w:hAnsi="Times New Roman" w:cs="Times New Roman"/>
          <w:b/>
          <w:color w:val="FF0000"/>
          <w:sz w:val="24"/>
          <w:szCs w:val="24"/>
          <w:highlight w:val="yellow"/>
        </w:rPr>
        <w:lastRenderedPageBreak/>
        <w:t>II.</w:t>
      </w:r>
      <w:r w:rsidR="00330992" w:rsidRPr="00330992">
        <w:rPr>
          <w:rFonts w:ascii="Times New Roman" w:hAnsi="Times New Roman" w:cs="Times New Roman"/>
          <w:b/>
          <w:bCs/>
          <w:color w:val="FF0000"/>
          <w:sz w:val="24"/>
          <w:szCs w:val="24"/>
          <w:highlight w:val="yellow"/>
        </w:rPr>
        <w:t xml:space="preserve"> </w:t>
      </w:r>
      <w:r w:rsidR="00330992" w:rsidRPr="00330992">
        <w:rPr>
          <w:rFonts w:ascii="Times New Roman" w:hAnsi="Times New Roman" w:cs="Times New Roman"/>
          <w:b/>
          <w:bCs/>
          <w:color w:val="FF0000"/>
          <w:sz w:val="24"/>
          <w:szCs w:val="24"/>
          <w:highlight w:val="yellow"/>
        </w:rPr>
        <w:t>Medsafe: Các thuốc chủ vận thụ thể GLP-1 và nguy cơ rối loạn cảm giác trên da</w:t>
      </w:r>
    </w:p>
    <w:p w:rsidR="007130E2" w:rsidRDefault="00330992" w:rsidP="007130E2">
      <w:pPr>
        <w:spacing w:after="0" w:line="240" w:lineRule="auto"/>
        <w:ind w:firstLine="720"/>
        <w:rPr>
          <w:rFonts w:ascii="Times New Roman" w:hAnsi="Times New Roman" w:cs="Times New Roman"/>
          <w:color w:val="414141"/>
          <w:sz w:val="24"/>
          <w:szCs w:val="24"/>
        </w:rPr>
      </w:pPr>
      <w:proofErr w:type="gramStart"/>
      <w:r w:rsidRPr="00330992">
        <w:rPr>
          <w:rFonts w:ascii="Times New Roman" w:hAnsi="Times New Roman" w:cs="Times New Roman"/>
          <w:color w:val="414141"/>
          <w:sz w:val="24"/>
          <w:szCs w:val="24"/>
        </w:rPr>
        <w:t>Cơ quan Quản lý Dược phẩm New Zealand (Medsafe) đã ghi nhận được một số báo cáo về rối loạn cảm giác trên da, đặc biệt là chứng loạn cảm đau (allodynia)</w:t>
      </w:r>
      <w:r w:rsidRPr="00330992">
        <w:rPr>
          <w:rFonts w:ascii="Times New Roman" w:hAnsi="Times New Roman" w:cs="Times New Roman"/>
          <w:color w:val="000000"/>
          <w:sz w:val="24"/>
          <w:szCs w:val="24"/>
        </w:rPr>
        <w:t> </w:t>
      </w:r>
      <w:r w:rsidRPr="00330992">
        <w:rPr>
          <w:rFonts w:ascii="Times New Roman" w:hAnsi="Times New Roman" w:cs="Times New Roman"/>
          <w:color w:val="414141"/>
          <w:sz w:val="24"/>
          <w:szCs w:val="24"/>
        </w:rPr>
        <w:t>liên quan đến semaglutid.</w:t>
      </w:r>
      <w:proofErr w:type="gramEnd"/>
    </w:p>
    <w:p w:rsidR="007130E2" w:rsidRDefault="00330992" w:rsidP="007130E2">
      <w:pPr>
        <w:spacing w:after="0" w:line="240" w:lineRule="auto"/>
        <w:rPr>
          <w:rStyle w:val="Strong"/>
          <w:rFonts w:ascii="Times New Roman" w:hAnsi="Times New Roman" w:cs="Times New Roman"/>
          <w:color w:val="414141"/>
          <w:sz w:val="24"/>
          <w:szCs w:val="24"/>
        </w:rPr>
      </w:pPr>
      <w:r w:rsidRPr="00330992">
        <w:rPr>
          <w:rStyle w:val="Strong"/>
          <w:rFonts w:ascii="Times New Roman" w:hAnsi="Times New Roman" w:cs="Times New Roman"/>
          <w:color w:val="000000"/>
          <w:sz w:val="24"/>
          <w:szCs w:val="24"/>
        </w:rPr>
        <w:t xml:space="preserve">Thuốc chủ vận thụ thể GLP-1 (GLP-1 RA) </w:t>
      </w:r>
      <w:r w:rsidRPr="00330992">
        <w:rPr>
          <w:rStyle w:val="Strong"/>
          <w:rFonts w:ascii="Times New Roman" w:hAnsi="Times New Roman" w:cs="Times New Roman"/>
          <w:color w:val="414141"/>
          <w:sz w:val="24"/>
          <w:szCs w:val="24"/>
        </w:rPr>
        <w:t>và nguy cơ rối loạn cảm giác</w:t>
      </w:r>
    </w:p>
    <w:p w:rsidR="00330992" w:rsidRPr="007130E2" w:rsidRDefault="00330992" w:rsidP="007130E2">
      <w:pPr>
        <w:spacing w:after="0" w:line="240" w:lineRule="auto"/>
        <w:ind w:firstLine="720"/>
        <w:rPr>
          <w:rFonts w:ascii="Times New Roman" w:hAnsi="Times New Roman" w:cs="Times New Roman"/>
          <w:b/>
          <w:bCs/>
          <w:color w:val="FF0000"/>
          <w:sz w:val="24"/>
          <w:szCs w:val="24"/>
        </w:rPr>
      </w:pPr>
      <w:r w:rsidRPr="00330992">
        <w:rPr>
          <w:rFonts w:ascii="Times New Roman" w:hAnsi="Times New Roman" w:cs="Times New Roman"/>
          <w:color w:val="414141"/>
          <w:sz w:val="24"/>
          <w:szCs w:val="24"/>
        </w:rPr>
        <w:t>Rối loạn cảm giác (dysaesthesia)</w:t>
      </w:r>
      <w:r w:rsidRPr="00330992">
        <w:rPr>
          <w:rFonts w:ascii="Times New Roman" w:hAnsi="Times New Roman" w:cs="Times New Roman"/>
          <w:color w:val="000000"/>
          <w:sz w:val="24"/>
          <w:szCs w:val="24"/>
        </w:rPr>
        <w:t> với các </w:t>
      </w:r>
      <w:r w:rsidRPr="00330992">
        <w:rPr>
          <w:rFonts w:ascii="Times New Roman" w:hAnsi="Times New Roman" w:cs="Times New Roman"/>
          <w:color w:val="414141"/>
          <w:sz w:val="24"/>
          <w:szCs w:val="24"/>
        </w:rPr>
        <w:t xml:space="preserve">biểu hiện như cảm giác bất thường và khó chịu trên da, bao gồm nóng rát, ngứa ran, tê da hoặc cảm giác lạnh. </w:t>
      </w:r>
      <w:proofErr w:type="gramStart"/>
      <w:r w:rsidRPr="00330992">
        <w:rPr>
          <w:rFonts w:ascii="Times New Roman" w:hAnsi="Times New Roman" w:cs="Times New Roman"/>
          <w:color w:val="414141"/>
          <w:sz w:val="24"/>
          <w:szCs w:val="24"/>
        </w:rPr>
        <w:t>Chứng loạn cảm đau là một loại rối loạn cảm giác, trong đó, bệnh nhân xuất hiện biểu hiện như </w:t>
      </w:r>
      <w:r w:rsidRPr="00330992">
        <w:rPr>
          <w:rFonts w:ascii="Times New Roman" w:hAnsi="Times New Roman" w:cs="Times New Roman"/>
          <w:color w:val="333333"/>
          <w:sz w:val="24"/>
          <w:szCs w:val="24"/>
        </w:rPr>
        <w:t>đau dữ dội từ tổn thương rất nhỏ </w:t>
      </w:r>
      <w:r w:rsidRPr="00330992">
        <w:rPr>
          <w:rFonts w:ascii="Times New Roman" w:hAnsi="Times New Roman" w:cs="Times New Roman"/>
          <w:color w:val="414141"/>
          <w:sz w:val="24"/>
          <w:szCs w:val="24"/>
        </w:rPr>
        <w:t>thường không gây đau (ví dụ ma sát vào quần áo).</w:t>
      </w:r>
      <w:proofErr w:type="gramEnd"/>
    </w:p>
    <w:p w:rsidR="00330992" w:rsidRPr="00330992" w:rsidRDefault="00330992" w:rsidP="007130E2">
      <w:pPr>
        <w:pStyle w:val="NormalWeb"/>
        <w:spacing w:before="0" w:beforeAutospacing="0" w:after="0" w:afterAutospacing="0"/>
        <w:jc w:val="both"/>
        <w:rPr>
          <w:color w:val="414141"/>
        </w:rPr>
      </w:pPr>
      <w:r w:rsidRPr="00330992">
        <w:rPr>
          <w:color w:val="414141"/>
        </w:rPr>
        <w:t> </w:t>
      </w:r>
      <w:r w:rsidR="007130E2">
        <w:rPr>
          <w:color w:val="414141"/>
        </w:rPr>
        <w:tab/>
      </w:r>
      <w:r w:rsidRPr="00330992">
        <w:rPr>
          <w:color w:val="414141"/>
        </w:rPr>
        <w:t xml:space="preserve">Trong các nghiên cứu lâm sàng liên quan semaglutid, các thay đổi về mức độ nhạy cảm của da như rối loạn cảm giác, dị cảm, nhạy cảm quá mức, nóng rát, dị ứng được báo cáo ở 2,1% bệnh nhân được điều trị bằng semaglutid (Biệt dược: Wegovy) và 1,2% bệnh nhân được điều trị với giả dược. </w:t>
      </w:r>
      <w:proofErr w:type="gramStart"/>
      <w:r w:rsidRPr="00330992">
        <w:rPr>
          <w:color w:val="414141"/>
        </w:rPr>
        <w:t>Hầu hết triệu chứng tự hồi phục sau đó mà không cần ngừng điều trị.</w:t>
      </w:r>
      <w:proofErr w:type="gramEnd"/>
      <w:r w:rsidRPr="00330992">
        <w:rPr>
          <w:color w:val="414141"/>
        </w:rPr>
        <w:t> </w:t>
      </w:r>
      <w:proofErr w:type="gramStart"/>
      <w:r w:rsidRPr="00330992">
        <w:rPr>
          <w:color w:val="414141"/>
        </w:rPr>
        <w:t>Các rối loạn cảm giác cũng liên quan đến tirzepatid, một thuốc chủ vận trên hai thụ GLP-1 và thụ thể GIP.</w:t>
      </w:r>
      <w:proofErr w:type="gramEnd"/>
    </w:p>
    <w:p w:rsidR="00330992" w:rsidRPr="007130E2" w:rsidRDefault="00330992" w:rsidP="007130E2">
      <w:pPr>
        <w:pStyle w:val="NormalWeb"/>
        <w:spacing w:before="0" w:beforeAutospacing="0" w:after="0" w:afterAutospacing="0"/>
        <w:jc w:val="both"/>
        <w:rPr>
          <w:color w:val="414141"/>
        </w:rPr>
      </w:pPr>
      <w:r w:rsidRPr="007130E2">
        <w:rPr>
          <w:rStyle w:val="Strong"/>
          <w:color w:val="414141"/>
        </w:rPr>
        <w:t>Báo cáo ca ở New Zealand</w:t>
      </w:r>
    </w:p>
    <w:p w:rsidR="00330992" w:rsidRPr="007130E2" w:rsidRDefault="00330992" w:rsidP="007130E2">
      <w:pPr>
        <w:pStyle w:val="NormalWeb"/>
        <w:spacing w:before="0" w:beforeAutospacing="0" w:after="0" w:afterAutospacing="0"/>
        <w:ind w:firstLine="720"/>
        <w:jc w:val="both"/>
        <w:rPr>
          <w:color w:val="414141"/>
        </w:rPr>
      </w:pPr>
      <w:r w:rsidRPr="007130E2">
        <w:rPr>
          <w:color w:val="414141"/>
        </w:rPr>
        <w:t xml:space="preserve">Tính đến ngày 31/01/2026, CSDL Cảnh giác Dược New Zealand đã ghi nhận được 9 trường hợp xuất hiện rối loạn cảm giác trên da liên quan đến semaglutid. </w:t>
      </w:r>
      <w:proofErr w:type="gramStart"/>
      <w:r w:rsidRPr="007130E2">
        <w:rPr>
          <w:color w:val="414141"/>
        </w:rPr>
        <w:t>Các phản ứng được báo cáo bao gồm loạn cảm đau (6 báo cáo), cảm giác nóng rát da (1 báo cáo), da quá mẫn cảm (1 báo cáo) và đau da (1 báo cáo).</w:t>
      </w:r>
      <w:proofErr w:type="gramEnd"/>
      <w:r w:rsidRPr="007130E2">
        <w:rPr>
          <w:color w:val="414141"/>
        </w:rPr>
        <w:t xml:space="preserve"> Medsafe khuyến cáo nhân viên y tế cân nhắc đến nguyên nhân do thuốc chủ vận GLP-1 khi bệnh nhân xuất hiện các rối loạn cảm giác trên da.</w:t>
      </w:r>
    </w:p>
    <w:p w:rsidR="00330992" w:rsidRPr="007130E2" w:rsidRDefault="00330992" w:rsidP="007130E2">
      <w:pPr>
        <w:pStyle w:val="NormalWeb"/>
        <w:spacing w:before="0" w:beforeAutospacing="0" w:after="0" w:afterAutospacing="0"/>
        <w:rPr>
          <w:color w:val="414141"/>
        </w:rPr>
      </w:pPr>
      <w:r w:rsidRPr="007130E2">
        <w:rPr>
          <w:color w:val="414141"/>
        </w:rPr>
        <w:t>Nguồn: </w:t>
      </w:r>
      <w:hyperlink r:id="rId12" w:history="1">
        <w:r w:rsidRPr="007130E2">
          <w:rPr>
            <w:rStyle w:val="Hyperlink"/>
            <w:bdr w:val="none" w:sz="0" w:space="0" w:color="auto" w:frame="1"/>
          </w:rPr>
          <w:t>https://www.medsafe.govt.nz/profs/PUArticles/March2026/GLP-1-receptor-agonists-altered-skin-sensations.html</w:t>
        </w:r>
      </w:hyperlink>
    </w:p>
    <w:p w:rsidR="007130E2" w:rsidRPr="007130E2" w:rsidRDefault="007130E2" w:rsidP="007130E2">
      <w:pPr>
        <w:spacing w:after="0" w:line="240" w:lineRule="auto"/>
        <w:rPr>
          <w:rFonts w:ascii="Times New Roman" w:eastAsia="Times New Roman" w:hAnsi="Times New Roman" w:cs="Times New Roman"/>
          <w:b/>
          <w:bCs/>
          <w:color w:val="FF0000"/>
          <w:sz w:val="24"/>
          <w:szCs w:val="24"/>
        </w:rPr>
      </w:pPr>
      <w:r w:rsidRPr="007130E2">
        <w:rPr>
          <w:rFonts w:ascii="Times New Roman" w:hAnsi="Times New Roman" w:cs="Times New Roman"/>
          <w:b/>
          <w:color w:val="FF0000"/>
          <w:sz w:val="24"/>
          <w:szCs w:val="24"/>
        </w:rPr>
        <w:t>I</w:t>
      </w:r>
      <w:r w:rsidRPr="007130E2">
        <w:rPr>
          <w:rFonts w:ascii="Times New Roman" w:hAnsi="Times New Roman" w:cs="Times New Roman"/>
          <w:b/>
          <w:color w:val="FF0000"/>
          <w:sz w:val="24"/>
          <w:szCs w:val="24"/>
          <w:highlight w:val="yellow"/>
        </w:rPr>
        <w:t xml:space="preserve">II. </w:t>
      </w:r>
      <w:r w:rsidRPr="007130E2">
        <w:rPr>
          <w:rFonts w:ascii="Times New Roman" w:eastAsia="Times New Roman" w:hAnsi="Times New Roman" w:cs="Times New Roman"/>
          <w:b/>
          <w:bCs/>
          <w:color w:val="FF0000"/>
          <w:sz w:val="24"/>
          <w:szCs w:val="24"/>
          <w:highlight w:val="yellow"/>
        </w:rPr>
        <w:t>ANSM: Nguy cơ tiềm ẩn nghiêm trọng khi lạm dụng isotretinoin cho mục đích thẩm mỹ</w:t>
      </w:r>
    </w:p>
    <w:p w:rsidR="007130E2" w:rsidRPr="007130E2" w:rsidRDefault="007130E2" w:rsidP="007130E2">
      <w:pPr>
        <w:spacing w:after="0" w:line="240" w:lineRule="auto"/>
        <w:ind w:firstLine="720"/>
        <w:rPr>
          <w:rFonts w:ascii="Times New Roman" w:eastAsia="Times New Roman" w:hAnsi="Times New Roman" w:cs="Times New Roman"/>
          <w:b/>
          <w:bCs/>
          <w:color w:val="FF0000"/>
          <w:sz w:val="24"/>
          <w:szCs w:val="24"/>
        </w:rPr>
      </w:pPr>
      <w:r w:rsidRPr="007130E2">
        <w:rPr>
          <w:rFonts w:ascii="Times New Roman" w:eastAsia="Times New Roman" w:hAnsi="Times New Roman" w:cs="Times New Roman"/>
          <w:color w:val="000000"/>
          <w:sz w:val="24"/>
          <w:szCs w:val="24"/>
        </w:rPr>
        <w:t xml:space="preserve">Hiện nay, trên các trang mạng xã hội về thẩm mỹ, các thuốc chứa isotretinoin đang được quảng cáo với nhiều công dụng như làm thon gọn mũi hay làm da sáng mịn </w:t>
      </w:r>
      <w:proofErr w:type="gramStart"/>
      <w:r w:rsidRPr="007130E2">
        <w:rPr>
          <w:rFonts w:ascii="Times New Roman" w:eastAsia="Times New Roman" w:hAnsi="Times New Roman" w:cs="Times New Roman"/>
          <w:color w:val="000000"/>
          <w:sz w:val="24"/>
          <w:szCs w:val="24"/>
        </w:rPr>
        <w:t>hơn, ….</w:t>
      </w:r>
      <w:proofErr w:type="gramEnd"/>
      <w:r w:rsidRPr="007130E2">
        <w:rPr>
          <w:rFonts w:ascii="Times New Roman" w:eastAsia="Times New Roman" w:hAnsi="Times New Roman" w:cs="Times New Roman"/>
          <w:color w:val="000000"/>
          <w:sz w:val="24"/>
          <w:szCs w:val="24"/>
        </w:rPr>
        <w:t xml:space="preserve"> Việc quảng cáo quá mức về isotretinoin cho mục đích thẩm mỹ và ngoài phạm </w:t>
      </w:r>
      <w:proofErr w:type="gramStart"/>
      <w:r w:rsidRPr="007130E2">
        <w:rPr>
          <w:rFonts w:ascii="Times New Roman" w:eastAsia="Times New Roman" w:hAnsi="Times New Roman" w:cs="Times New Roman"/>
          <w:color w:val="000000"/>
          <w:sz w:val="24"/>
          <w:szCs w:val="24"/>
        </w:rPr>
        <w:t>vi</w:t>
      </w:r>
      <w:proofErr w:type="gramEnd"/>
      <w:r w:rsidRPr="007130E2">
        <w:rPr>
          <w:rFonts w:ascii="Times New Roman" w:eastAsia="Times New Roman" w:hAnsi="Times New Roman" w:cs="Times New Roman"/>
          <w:color w:val="000000"/>
          <w:sz w:val="24"/>
          <w:szCs w:val="24"/>
        </w:rPr>
        <w:t xml:space="preserve"> chỉ định được cấp phép tiềm ẩn nguy cơ gia tăng các tác dụng không mong muốn nghiêm trọng liên quan đến isotretinoin. Do đó, Cơ quan Quản lý Dược phẩm và Sinh phẩm y tế Pháp (ANSM) chỉ ra rằng việc bán và quảng cáo thuốc trên mạng xã hội khi không có giấy phép là bất hợp pháp. Đồng thời, nhấn mạnh rằng các chế phẩm thuốc chứa isotretinoin không được sử dụng cho mục đích thẩm mỹ do không có tác dụng thay đổi hình dạng mũi, và thậm chí có thể gây nhiều biến cố bất lợi trên da. </w:t>
      </w:r>
      <w:proofErr w:type="gramStart"/>
      <w:r w:rsidRPr="007130E2">
        <w:rPr>
          <w:rFonts w:ascii="Times New Roman" w:eastAsia="Times New Roman" w:hAnsi="Times New Roman" w:cs="Times New Roman"/>
          <w:color w:val="000000"/>
          <w:sz w:val="24"/>
          <w:szCs w:val="24"/>
        </w:rPr>
        <w:t>Hơn thế, các biến cố bất lợi này có thể kéo dài ngay cả khi sử dụng isotretinoin với mức liều thấp hoặc đã ngừng điều trị với thuốc.</w:t>
      </w:r>
      <w:proofErr w:type="gramEnd"/>
      <w:r w:rsidRPr="007130E2">
        <w:rPr>
          <w:rFonts w:ascii="Times New Roman" w:eastAsia="Times New Roman" w:hAnsi="Times New Roman" w:cs="Times New Roman"/>
          <w:color w:val="000000"/>
          <w:sz w:val="24"/>
          <w:szCs w:val="24"/>
        </w:rPr>
        <w:t> </w:t>
      </w:r>
    </w:p>
    <w:p w:rsidR="007130E2" w:rsidRPr="007130E2" w:rsidRDefault="007130E2" w:rsidP="007130E2">
      <w:pPr>
        <w:spacing w:after="0" w:line="240" w:lineRule="auto"/>
        <w:jc w:val="both"/>
        <w:rPr>
          <w:rFonts w:ascii="Times New Roman" w:eastAsia="Times New Roman" w:hAnsi="Times New Roman" w:cs="Times New Roman"/>
          <w:color w:val="414141"/>
          <w:sz w:val="24"/>
          <w:szCs w:val="24"/>
        </w:rPr>
      </w:pPr>
      <w:r w:rsidRPr="007130E2">
        <w:rPr>
          <w:rFonts w:ascii="Times New Roman" w:eastAsia="Times New Roman" w:hAnsi="Times New Roman" w:cs="Times New Roman"/>
          <w:color w:val="414141"/>
          <w:sz w:val="24"/>
          <w:szCs w:val="24"/>
        </w:rPr>
        <w:t> </w:t>
      </w:r>
      <w:r w:rsidRPr="007130E2">
        <w:rPr>
          <w:rFonts w:ascii="Times New Roman" w:eastAsia="Times New Roman" w:hAnsi="Times New Roman" w:cs="Times New Roman"/>
          <w:b/>
          <w:bCs/>
          <w:color w:val="000000"/>
          <w:sz w:val="24"/>
          <w:szCs w:val="24"/>
        </w:rPr>
        <w:t>Nhắc lại các biến cố bất lợi liên quan isotretinoin</w:t>
      </w:r>
    </w:p>
    <w:p w:rsidR="007130E2" w:rsidRPr="007130E2" w:rsidRDefault="007130E2" w:rsidP="007130E2">
      <w:pPr>
        <w:spacing w:after="0" w:line="240" w:lineRule="auto"/>
        <w:jc w:val="both"/>
        <w:rPr>
          <w:rFonts w:ascii="Times New Roman" w:eastAsia="Times New Roman" w:hAnsi="Times New Roman" w:cs="Times New Roman"/>
          <w:color w:val="414141"/>
          <w:sz w:val="24"/>
          <w:szCs w:val="24"/>
        </w:rPr>
      </w:pPr>
      <w:r w:rsidRPr="007130E2">
        <w:rPr>
          <w:rFonts w:ascii="Times New Roman" w:eastAsia="Times New Roman" w:hAnsi="Times New Roman" w:cs="Times New Roman"/>
          <w:color w:val="000000"/>
          <w:sz w:val="24"/>
          <w:szCs w:val="24"/>
        </w:rPr>
        <w:t>- Nguy cơ rối loạn tâm thần: Các triệu chứng</w:t>
      </w:r>
      <w:proofErr w:type="gramStart"/>
      <w:r w:rsidRPr="007130E2">
        <w:rPr>
          <w:rFonts w:ascii="Times New Roman" w:eastAsia="Times New Roman" w:hAnsi="Times New Roman" w:cs="Times New Roman"/>
          <w:color w:val="000000"/>
          <w:sz w:val="24"/>
          <w:szCs w:val="24"/>
        </w:rPr>
        <w:t>  như</w:t>
      </w:r>
      <w:proofErr w:type="gramEnd"/>
      <w:r w:rsidRPr="007130E2">
        <w:rPr>
          <w:rFonts w:ascii="Times New Roman" w:eastAsia="Times New Roman" w:hAnsi="Times New Roman" w:cs="Times New Roman"/>
          <w:color w:val="000000"/>
          <w:sz w:val="24"/>
          <w:szCs w:val="24"/>
        </w:rPr>
        <w:t xml:space="preserve"> trầm cảm và thay đổi tâm trạng có thể được ghi nhận trong hoặc sau khi ngừng điều trị với isotretinoin. </w:t>
      </w:r>
    </w:p>
    <w:p w:rsidR="007130E2" w:rsidRPr="007130E2" w:rsidRDefault="007130E2" w:rsidP="007130E2">
      <w:pPr>
        <w:spacing w:after="0" w:line="240" w:lineRule="auto"/>
        <w:jc w:val="both"/>
        <w:rPr>
          <w:rFonts w:ascii="Times New Roman" w:eastAsia="Times New Roman" w:hAnsi="Times New Roman" w:cs="Times New Roman"/>
          <w:color w:val="414141"/>
          <w:sz w:val="24"/>
          <w:szCs w:val="24"/>
        </w:rPr>
      </w:pPr>
      <w:r w:rsidRPr="007130E2">
        <w:rPr>
          <w:rFonts w:ascii="Times New Roman" w:eastAsia="Times New Roman" w:hAnsi="Times New Roman" w:cs="Times New Roman"/>
          <w:color w:val="000000"/>
          <w:sz w:val="24"/>
          <w:szCs w:val="24"/>
        </w:rPr>
        <w:t xml:space="preserve">- Nguy cơ dị tật bẩm sinh: isotretinoin chống chỉ định tuyệt đối trên phụ nữ có </w:t>
      </w:r>
      <w:proofErr w:type="gramStart"/>
      <w:r w:rsidRPr="007130E2">
        <w:rPr>
          <w:rFonts w:ascii="Times New Roman" w:eastAsia="Times New Roman" w:hAnsi="Times New Roman" w:cs="Times New Roman"/>
          <w:color w:val="000000"/>
          <w:sz w:val="24"/>
          <w:szCs w:val="24"/>
        </w:rPr>
        <w:t>thai</w:t>
      </w:r>
      <w:proofErr w:type="gramEnd"/>
      <w:r w:rsidRPr="007130E2">
        <w:rPr>
          <w:rFonts w:ascii="Times New Roman" w:eastAsia="Times New Roman" w:hAnsi="Times New Roman" w:cs="Times New Roman"/>
          <w:color w:val="000000"/>
          <w:sz w:val="24"/>
          <w:szCs w:val="24"/>
        </w:rPr>
        <w:t xml:space="preserve"> do nguy cơ cao gây dị tật thai nhi (như: biến dạng hộp sọ). Do đó, nữ giới trong độ tuổi sinh sản cần sử dụng</w:t>
      </w:r>
      <w:proofErr w:type="gramStart"/>
      <w:r w:rsidRPr="007130E2">
        <w:rPr>
          <w:rFonts w:ascii="Times New Roman" w:eastAsia="Times New Roman" w:hAnsi="Times New Roman" w:cs="Times New Roman"/>
          <w:color w:val="000000"/>
          <w:sz w:val="24"/>
          <w:szCs w:val="24"/>
        </w:rPr>
        <w:t>  biện</w:t>
      </w:r>
      <w:proofErr w:type="gramEnd"/>
      <w:r w:rsidRPr="007130E2">
        <w:rPr>
          <w:rFonts w:ascii="Times New Roman" w:eastAsia="Times New Roman" w:hAnsi="Times New Roman" w:cs="Times New Roman"/>
          <w:color w:val="000000"/>
          <w:sz w:val="24"/>
          <w:szCs w:val="24"/>
        </w:rPr>
        <w:t xml:space="preserve"> pháp tránh thai trước khi bắt đầu khởi trị, trong suốt điều trị và ít nhất 1 tháng sau khi ngừng isotretinoin.</w:t>
      </w:r>
    </w:p>
    <w:p w:rsidR="007130E2" w:rsidRPr="007130E2" w:rsidRDefault="007130E2" w:rsidP="007130E2">
      <w:pPr>
        <w:spacing w:after="0" w:line="240" w:lineRule="auto"/>
        <w:jc w:val="both"/>
        <w:rPr>
          <w:rFonts w:ascii="Times New Roman" w:eastAsia="Times New Roman" w:hAnsi="Times New Roman" w:cs="Times New Roman"/>
          <w:color w:val="414141"/>
          <w:sz w:val="24"/>
          <w:szCs w:val="24"/>
        </w:rPr>
      </w:pPr>
      <w:r w:rsidRPr="007130E2">
        <w:rPr>
          <w:rFonts w:ascii="Times New Roman" w:eastAsia="Times New Roman" w:hAnsi="Times New Roman" w:cs="Times New Roman"/>
          <w:color w:val="000000"/>
          <w:sz w:val="24"/>
          <w:szCs w:val="24"/>
        </w:rPr>
        <w:t>- Biến cố nghiêm trọng khác: tổn thương gan, các rối loạn trên da (có thể làm trầm trọng thêm tình trạng mụn trứng cá, khô da nghiêm trọng…), rối loạn thị giác (khô mắt, viêm mắt…), rối loạn cơ - xương, các rối loạn tiêu hóa.</w:t>
      </w:r>
    </w:p>
    <w:p w:rsidR="007130E2" w:rsidRPr="007130E2" w:rsidRDefault="007130E2" w:rsidP="007130E2">
      <w:pPr>
        <w:spacing w:after="0" w:line="240" w:lineRule="auto"/>
        <w:jc w:val="both"/>
        <w:rPr>
          <w:rFonts w:ascii="Times New Roman" w:eastAsia="Times New Roman" w:hAnsi="Times New Roman" w:cs="Times New Roman"/>
          <w:color w:val="414141"/>
          <w:sz w:val="24"/>
          <w:szCs w:val="24"/>
        </w:rPr>
      </w:pPr>
      <w:r w:rsidRPr="007130E2">
        <w:rPr>
          <w:rFonts w:ascii="Times New Roman" w:eastAsia="Times New Roman" w:hAnsi="Times New Roman" w:cs="Times New Roman"/>
          <w:color w:val="000000"/>
          <w:sz w:val="24"/>
          <w:szCs w:val="24"/>
        </w:rPr>
        <w:t>Do đó, việc kê đơn và sử dụng isotretinoin cần tuân thủ đúng các chỉ định đã được phê duyệt và dưới sự giám sát điều trị của nhân viên y tế. </w:t>
      </w:r>
    </w:p>
    <w:p w:rsidR="007130E2" w:rsidRPr="007130E2" w:rsidRDefault="007130E2" w:rsidP="007130E2">
      <w:pPr>
        <w:spacing w:after="0" w:line="240" w:lineRule="auto"/>
        <w:jc w:val="both"/>
        <w:rPr>
          <w:rFonts w:ascii="Times New Roman" w:eastAsia="Times New Roman" w:hAnsi="Times New Roman" w:cs="Times New Roman"/>
          <w:color w:val="414141"/>
          <w:sz w:val="24"/>
          <w:szCs w:val="24"/>
        </w:rPr>
      </w:pPr>
      <w:r w:rsidRPr="007130E2">
        <w:rPr>
          <w:rFonts w:ascii="Times New Roman" w:eastAsia="Times New Roman" w:hAnsi="Times New Roman" w:cs="Times New Roman"/>
          <w:color w:val="414141"/>
          <w:sz w:val="24"/>
          <w:szCs w:val="24"/>
        </w:rPr>
        <w:t> </w:t>
      </w:r>
      <w:r w:rsidRPr="007130E2">
        <w:rPr>
          <w:rFonts w:ascii="Times New Roman" w:eastAsia="Times New Roman" w:hAnsi="Times New Roman" w:cs="Times New Roman"/>
          <w:b/>
          <w:bCs/>
          <w:color w:val="000000"/>
          <w:sz w:val="24"/>
          <w:szCs w:val="24"/>
        </w:rPr>
        <w:t>Khuyến cáo từ ANSM</w:t>
      </w:r>
    </w:p>
    <w:p w:rsidR="007130E2" w:rsidRPr="007130E2" w:rsidRDefault="007130E2" w:rsidP="007130E2">
      <w:pPr>
        <w:spacing w:after="0" w:line="240" w:lineRule="auto"/>
        <w:ind w:firstLine="720"/>
        <w:jc w:val="both"/>
        <w:rPr>
          <w:rFonts w:ascii="Times New Roman" w:eastAsia="Times New Roman" w:hAnsi="Times New Roman" w:cs="Times New Roman"/>
          <w:color w:val="414141"/>
          <w:sz w:val="24"/>
          <w:szCs w:val="24"/>
        </w:rPr>
      </w:pPr>
      <w:proofErr w:type="gramStart"/>
      <w:r w:rsidRPr="007130E2">
        <w:rPr>
          <w:rFonts w:ascii="Times New Roman" w:eastAsia="Times New Roman" w:hAnsi="Times New Roman" w:cs="Times New Roman"/>
          <w:color w:val="000000"/>
          <w:sz w:val="24"/>
          <w:szCs w:val="24"/>
        </w:rPr>
        <w:t>ANSM nhấn mạnh lại rằng các chế phẩm thuốc chứa isotretinoin chỉ được chỉ định trong điều trị mụn trứng cá nặng, kháng trị với các liệu pháp điều trị khác.</w:t>
      </w:r>
      <w:proofErr w:type="gramEnd"/>
      <w:r w:rsidRPr="007130E2">
        <w:rPr>
          <w:rFonts w:ascii="Times New Roman" w:eastAsia="Times New Roman" w:hAnsi="Times New Roman" w:cs="Times New Roman"/>
          <w:color w:val="000000"/>
          <w:sz w:val="24"/>
          <w:szCs w:val="24"/>
        </w:rPr>
        <w:t xml:space="preserve"> Việc kê đơn các thuốc này cần phải tuân thủ các hướng dẫn sử dụng thuốc đã được phê duyệt và cần giám sát điều trị phù hợp để đảm bảo </w:t>
      </w:r>
      <w:proofErr w:type="gramStart"/>
      <w:r w:rsidRPr="007130E2">
        <w:rPr>
          <w:rFonts w:ascii="Times New Roman" w:eastAsia="Times New Roman" w:hAnsi="Times New Roman" w:cs="Times New Roman"/>
          <w:color w:val="000000"/>
          <w:sz w:val="24"/>
          <w:szCs w:val="24"/>
        </w:rPr>
        <w:t>an</w:t>
      </w:r>
      <w:proofErr w:type="gramEnd"/>
      <w:r w:rsidRPr="007130E2">
        <w:rPr>
          <w:rFonts w:ascii="Times New Roman" w:eastAsia="Times New Roman" w:hAnsi="Times New Roman" w:cs="Times New Roman"/>
          <w:color w:val="000000"/>
          <w:sz w:val="24"/>
          <w:szCs w:val="24"/>
        </w:rPr>
        <w:t xml:space="preserve"> toàn cho người bệnh. Cụ thể, ANSM khuyến cáo:</w:t>
      </w:r>
    </w:p>
    <w:p w:rsidR="007130E2" w:rsidRPr="007130E2" w:rsidRDefault="007130E2" w:rsidP="007130E2">
      <w:pPr>
        <w:spacing w:after="0" w:line="240" w:lineRule="auto"/>
        <w:jc w:val="both"/>
        <w:rPr>
          <w:rFonts w:ascii="Times New Roman" w:eastAsia="Times New Roman" w:hAnsi="Times New Roman" w:cs="Times New Roman"/>
          <w:color w:val="414141"/>
          <w:sz w:val="24"/>
          <w:szCs w:val="24"/>
        </w:rPr>
      </w:pPr>
      <w:r w:rsidRPr="007130E2">
        <w:rPr>
          <w:rFonts w:ascii="Times New Roman" w:eastAsia="Times New Roman" w:hAnsi="Times New Roman" w:cs="Times New Roman"/>
          <w:color w:val="000000"/>
          <w:sz w:val="24"/>
          <w:szCs w:val="24"/>
        </w:rPr>
        <w:t>- Việc khởi trị với isotretinoin cần được kê đơn bởi bác sĩ chuyên khoa da liễu</w:t>
      </w:r>
    </w:p>
    <w:p w:rsidR="007130E2" w:rsidRPr="007130E2" w:rsidRDefault="007130E2" w:rsidP="007130E2">
      <w:pPr>
        <w:spacing w:after="0" w:line="240" w:lineRule="auto"/>
        <w:jc w:val="both"/>
        <w:rPr>
          <w:rFonts w:ascii="Times New Roman" w:eastAsia="Times New Roman" w:hAnsi="Times New Roman" w:cs="Times New Roman"/>
          <w:color w:val="414141"/>
          <w:sz w:val="24"/>
          <w:szCs w:val="24"/>
        </w:rPr>
      </w:pPr>
      <w:r w:rsidRPr="007130E2">
        <w:rPr>
          <w:rFonts w:ascii="Times New Roman" w:eastAsia="Times New Roman" w:hAnsi="Times New Roman" w:cs="Times New Roman"/>
          <w:color w:val="000000"/>
          <w:sz w:val="24"/>
          <w:szCs w:val="24"/>
        </w:rPr>
        <w:lastRenderedPageBreak/>
        <w:t xml:space="preserve">- Đối với phụ nữ trong độ tuổi sinh sản, kê đơn lần đầu cần đi kèm việc bệnh nhân ký cam kết điều trị nhằm đảm bảo bệnh nhân hiểu rõ nguy cơ và thực hiện đầy đủ biện pháp tránh </w:t>
      </w:r>
      <w:proofErr w:type="gramStart"/>
      <w:r w:rsidRPr="007130E2">
        <w:rPr>
          <w:rFonts w:ascii="Times New Roman" w:eastAsia="Times New Roman" w:hAnsi="Times New Roman" w:cs="Times New Roman"/>
          <w:color w:val="000000"/>
          <w:sz w:val="24"/>
          <w:szCs w:val="24"/>
        </w:rPr>
        <w:t>thai</w:t>
      </w:r>
      <w:proofErr w:type="gramEnd"/>
      <w:r w:rsidRPr="007130E2">
        <w:rPr>
          <w:rFonts w:ascii="Times New Roman" w:eastAsia="Times New Roman" w:hAnsi="Times New Roman" w:cs="Times New Roman"/>
          <w:color w:val="000000"/>
          <w:sz w:val="24"/>
          <w:szCs w:val="24"/>
        </w:rPr>
        <w:t xml:space="preserve"> trong thời gian sử dụng thuốc. </w:t>
      </w:r>
      <w:proofErr w:type="gramStart"/>
      <w:r w:rsidRPr="007130E2">
        <w:rPr>
          <w:rFonts w:ascii="Times New Roman" w:eastAsia="Times New Roman" w:hAnsi="Times New Roman" w:cs="Times New Roman"/>
          <w:color w:val="000000"/>
          <w:sz w:val="24"/>
          <w:szCs w:val="24"/>
        </w:rPr>
        <w:t>Đồng thời, mỗi lần kê đơn chỉ kê đủ thuốc sử dụng trong tối đa 1 tháng.</w:t>
      </w:r>
      <w:proofErr w:type="gramEnd"/>
      <w:r w:rsidRPr="007130E2">
        <w:rPr>
          <w:rFonts w:ascii="Times New Roman" w:eastAsia="Times New Roman" w:hAnsi="Times New Roman" w:cs="Times New Roman"/>
          <w:color w:val="000000"/>
          <w:sz w:val="24"/>
          <w:szCs w:val="24"/>
        </w:rPr>
        <w:t xml:space="preserve"> </w:t>
      </w:r>
    </w:p>
    <w:p w:rsidR="007130E2" w:rsidRDefault="007130E2" w:rsidP="007130E2">
      <w:pPr>
        <w:spacing w:after="0" w:line="240" w:lineRule="auto"/>
        <w:rPr>
          <w:rFonts w:ascii="Times New Roman" w:eastAsia="Times New Roman" w:hAnsi="Times New Roman" w:cs="Times New Roman"/>
          <w:b/>
          <w:bCs/>
          <w:color w:val="FF0000"/>
          <w:sz w:val="24"/>
          <w:szCs w:val="24"/>
        </w:rPr>
      </w:pPr>
      <w:r w:rsidRPr="007130E2">
        <w:rPr>
          <w:rFonts w:ascii="Times New Roman" w:hAnsi="Times New Roman" w:cs="Times New Roman"/>
          <w:b/>
          <w:color w:val="FF0000"/>
          <w:sz w:val="24"/>
          <w:szCs w:val="24"/>
          <w:highlight w:val="yellow"/>
        </w:rPr>
        <w:t xml:space="preserve">IV. </w:t>
      </w:r>
      <w:r w:rsidRPr="007130E2">
        <w:rPr>
          <w:rFonts w:ascii="Times New Roman" w:eastAsia="Times New Roman" w:hAnsi="Times New Roman" w:cs="Times New Roman"/>
          <w:b/>
          <w:bCs/>
          <w:color w:val="FF0000"/>
          <w:sz w:val="24"/>
          <w:szCs w:val="24"/>
          <w:highlight w:val="yellow"/>
        </w:rPr>
        <w:t>Bệnh lý thần kinh liên quan đến ezetimib/ rosuvastatin: Thông tin từ Bản tin Cảnh giác dược liên vùng Pháp số 55</w:t>
      </w:r>
    </w:p>
    <w:p w:rsidR="007130E2" w:rsidRDefault="007130E2" w:rsidP="00F73E5F">
      <w:pPr>
        <w:spacing w:after="0" w:line="240" w:lineRule="auto"/>
        <w:ind w:firstLine="720"/>
        <w:rPr>
          <w:rFonts w:ascii="Times New Roman" w:eastAsia="Times New Roman" w:hAnsi="Times New Roman" w:cs="Times New Roman"/>
          <w:b/>
          <w:bCs/>
          <w:color w:val="FF0000"/>
          <w:sz w:val="24"/>
          <w:szCs w:val="24"/>
        </w:rPr>
      </w:pPr>
      <w:r w:rsidRPr="007130E2">
        <w:rPr>
          <w:rFonts w:ascii="Times New Roman" w:eastAsia="Times New Roman" w:hAnsi="Times New Roman" w:cs="Times New Roman"/>
          <w:b/>
          <w:bCs/>
          <w:color w:val="000000"/>
          <w:sz w:val="24"/>
          <w:szCs w:val="24"/>
        </w:rPr>
        <w:t>Ca lâm sàng:</w:t>
      </w:r>
      <w:r w:rsidRPr="007130E2">
        <w:rPr>
          <w:rFonts w:ascii="Times New Roman" w:eastAsia="Times New Roman" w:hAnsi="Times New Roman" w:cs="Times New Roman"/>
          <w:color w:val="000000"/>
          <w:sz w:val="24"/>
          <w:szCs w:val="24"/>
        </w:rPr>
        <w:t xml:space="preserve"> Bệnh nhân 69 tuổi, có tiền sử bệnh </w:t>
      </w:r>
      <w:proofErr w:type="gramStart"/>
      <w:r w:rsidRPr="007130E2">
        <w:rPr>
          <w:rFonts w:ascii="Times New Roman" w:eastAsia="Times New Roman" w:hAnsi="Times New Roman" w:cs="Times New Roman"/>
          <w:color w:val="000000"/>
          <w:sz w:val="24"/>
          <w:szCs w:val="24"/>
        </w:rPr>
        <w:t>tim</w:t>
      </w:r>
      <w:proofErr w:type="gramEnd"/>
      <w:r w:rsidRPr="007130E2">
        <w:rPr>
          <w:rFonts w:ascii="Times New Roman" w:eastAsia="Times New Roman" w:hAnsi="Times New Roman" w:cs="Times New Roman"/>
          <w:color w:val="000000"/>
          <w:sz w:val="24"/>
          <w:szCs w:val="24"/>
        </w:rPr>
        <w:t xml:space="preserve"> mạch (tăng huyết áp, xơ vữa động mạch cảnh, bệnh động mạch vành) và tiền sử hút thuốc 15 gói/năm (nay đã bỏ) đang được điều trị bằng ezetimib/rosuvastatin 20 mg/10 mg (Biệt dược: Twicor®). Sau 6 tháng điều trị, bệnh nhân xuất hiện cảm giác tê bì và như bị điện giật ở </w:t>
      </w:r>
      <w:proofErr w:type="gramStart"/>
      <w:r w:rsidRPr="007130E2">
        <w:rPr>
          <w:rFonts w:ascii="Times New Roman" w:eastAsia="Times New Roman" w:hAnsi="Times New Roman" w:cs="Times New Roman"/>
          <w:color w:val="000000"/>
          <w:sz w:val="24"/>
          <w:szCs w:val="24"/>
        </w:rPr>
        <w:t>tay</w:t>
      </w:r>
      <w:proofErr w:type="gramEnd"/>
      <w:r w:rsidRPr="007130E2">
        <w:rPr>
          <w:rFonts w:ascii="Times New Roman" w:eastAsia="Times New Roman" w:hAnsi="Times New Roman" w:cs="Times New Roman"/>
          <w:color w:val="000000"/>
          <w:sz w:val="24"/>
          <w:szCs w:val="24"/>
        </w:rPr>
        <w:t xml:space="preserve"> và chân. </w:t>
      </w:r>
      <w:proofErr w:type="gramStart"/>
      <w:r w:rsidRPr="007130E2">
        <w:rPr>
          <w:rFonts w:ascii="Times New Roman" w:eastAsia="Times New Roman" w:hAnsi="Times New Roman" w:cs="Times New Roman"/>
          <w:color w:val="000000"/>
          <w:sz w:val="24"/>
          <w:szCs w:val="24"/>
        </w:rPr>
        <w:t>Khám thần kinh cho kết quả bình thường, ngoại trừ chứng đau dị cảm.</w:t>
      </w:r>
      <w:proofErr w:type="gramEnd"/>
      <w:r w:rsidRPr="007130E2">
        <w:rPr>
          <w:rFonts w:ascii="Times New Roman" w:eastAsia="Times New Roman" w:hAnsi="Times New Roman" w:cs="Times New Roman"/>
          <w:color w:val="000000"/>
          <w:sz w:val="24"/>
          <w:szCs w:val="24"/>
        </w:rPr>
        <w:t xml:space="preserve"> Các xét nghiệm chẩn đoán và tìm nguyên nhân cũng cho kết quả bình thường: không có hội chứng viêm, xét nghiệm miễn dịch và nhiễm trùng âm tính, điện cơ đồ (EMG) bình thường và hình ảnh không cho thấy dấu hiệu bất thường. </w:t>
      </w:r>
      <w:proofErr w:type="gramStart"/>
      <w:r w:rsidRPr="007130E2">
        <w:rPr>
          <w:rFonts w:ascii="Times New Roman" w:eastAsia="Times New Roman" w:hAnsi="Times New Roman" w:cs="Times New Roman"/>
          <w:color w:val="000000"/>
          <w:sz w:val="24"/>
          <w:szCs w:val="24"/>
        </w:rPr>
        <w:t>Điều trị bằng liệu pháp corticosteroid ngắn ngày không cải thiện, và pregabalin chỉ cho thấy hiệu quả tạm thời.</w:t>
      </w:r>
      <w:proofErr w:type="gramEnd"/>
      <w:r w:rsidRPr="007130E2">
        <w:rPr>
          <w:rFonts w:ascii="Times New Roman" w:eastAsia="Times New Roman" w:hAnsi="Times New Roman" w:cs="Times New Roman"/>
          <w:color w:val="000000"/>
          <w:sz w:val="24"/>
          <w:szCs w:val="24"/>
        </w:rPr>
        <w:t xml:space="preserve"> </w:t>
      </w:r>
      <w:proofErr w:type="gramStart"/>
      <w:r w:rsidRPr="007130E2">
        <w:rPr>
          <w:rFonts w:ascii="Times New Roman" w:eastAsia="Times New Roman" w:hAnsi="Times New Roman" w:cs="Times New Roman"/>
          <w:color w:val="000000"/>
          <w:sz w:val="24"/>
          <w:szCs w:val="24"/>
        </w:rPr>
        <w:t>Tình trạng các triệu chứng được cải thiện dần sau khi ngừng sử dụng thuốc.</w:t>
      </w:r>
      <w:proofErr w:type="gramEnd"/>
      <w:r w:rsidRPr="007130E2">
        <w:rPr>
          <w:rFonts w:ascii="Times New Roman" w:eastAsia="Times New Roman" w:hAnsi="Times New Roman" w:cs="Times New Roman"/>
          <w:color w:val="000000"/>
          <w:sz w:val="24"/>
          <w:szCs w:val="24"/>
        </w:rPr>
        <w:t xml:space="preserve"> Triệu chứng lâm sàng của bệnh nhân và kết quả điện cơ bình thường gợi ý đến bệnh lý thần kinh sợi nhỏ.</w:t>
      </w:r>
    </w:p>
    <w:p w:rsidR="007130E2" w:rsidRPr="007130E2" w:rsidRDefault="007130E2" w:rsidP="007130E2">
      <w:pPr>
        <w:spacing w:after="0" w:line="240" w:lineRule="auto"/>
        <w:rPr>
          <w:rFonts w:ascii="Times New Roman" w:eastAsia="Times New Roman" w:hAnsi="Times New Roman" w:cs="Times New Roman"/>
          <w:b/>
          <w:bCs/>
          <w:color w:val="FF0000"/>
          <w:sz w:val="24"/>
          <w:szCs w:val="24"/>
        </w:rPr>
      </w:pPr>
      <w:proofErr w:type="gramStart"/>
      <w:r w:rsidRPr="007130E2">
        <w:rPr>
          <w:rFonts w:ascii="Times New Roman" w:eastAsia="Times New Roman" w:hAnsi="Times New Roman" w:cs="Times New Roman"/>
          <w:color w:val="000000"/>
          <w:sz w:val="24"/>
          <w:szCs w:val="24"/>
        </w:rPr>
        <w:t>Bệnh lý thần kinh sợi nhỏ (small fiber neuropathy) ảnh hưởng đến các sợi thần kinh cảm giác và/hoặc thực vật có ít myelin hoặc không có myelin.</w:t>
      </w:r>
      <w:proofErr w:type="gramEnd"/>
      <w:r w:rsidRPr="007130E2">
        <w:rPr>
          <w:rFonts w:ascii="Times New Roman" w:eastAsia="Times New Roman" w:hAnsi="Times New Roman" w:cs="Times New Roman"/>
          <w:color w:val="000000"/>
          <w:sz w:val="24"/>
          <w:szCs w:val="24"/>
        </w:rPr>
        <w:t xml:space="preserve"> Bệnh lý biểu hiện bởi các triệu chứng cảm giác như nóng rát, tê bì, đau nhói, tê liệt hoặc châm chích ở các chi xa và/hoặc các triệu chứng rối loạn thần kinh thực vật (lạnh quá mức, chứng đỏ da đầu chi, chứng rối loạn tiết mồ hôi, các triệu chứng tiêu hóa hoặc tiết niệu). Do đặc điểm sinh lý tự nhiên, các sợi thần kinh ngoại biên này không thể được thăm dò bằng các xét nghiệm điện sinh lý thông thường, khiến việc chẩn đoán trở nên đặc biệt khó khăn. Các xét nghiệm thần kinh sinh lý như điện thế gợi laser, phản xạ da giao cảm, đánh giá định lượng độ nhạy cảm của da và các xét nghiệm chức năng thần kinh thực vật hoặc sinh thiết da có thể được thực hiện. Các nguyên nhân chính bao gồm: bệnh lý chuyển hóa (tiểu đường, v.v.), bệnh lý rối loạn miễn dịch (hội chứng Sjögren, bệnh sarcoidosis, v.v.), độc tố (quá liều vitamin B6, rượu, hóa trị và thuốc kháng retrovirus), nhiễm trùng (HIV, COVID-19, v.v.) và vô căn trong 25 đến 75% trường hợp.</w:t>
      </w:r>
    </w:p>
    <w:p w:rsidR="007130E2" w:rsidRPr="007130E2" w:rsidRDefault="007130E2" w:rsidP="007130E2">
      <w:pPr>
        <w:spacing w:after="0" w:line="240" w:lineRule="auto"/>
        <w:jc w:val="both"/>
        <w:rPr>
          <w:rFonts w:ascii="Times New Roman" w:eastAsia="Times New Roman" w:hAnsi="Times New Roman" w:cs="Times New Roman"/>
          <w:color w:val="414141"/>
          <w:sz w:val="24"/>
          <w:szCs w:val="24"/>
        </w:rPr>
      </w:pPr>
      <w:r w:rsidRPr="007130E2">
        <w:rPr>
          <w:rFonts w:ascii="Times New Roman" w:eastAsia="Times New Roman" w:hAnsi="Times New Roman" w:cs="Times New Roman"/>
          <w:color w:val="414141"/>
          <w:sz w:val="24"/>
          <w:szCs w:val="24"/>
        </w:rPr>
        <w:t> </w:t>
      </w:r>
      <w:r w:rsidR="00F73E5F">
        <w:rPr>
          <w:rFonts w:ascii="Times New Roman" w:eastAsia="Times New Roman" w:hAnsi="Times New Roman" w:cs="Times New Roman"/>
          <w:color w:val="414141"/>
          <w:sz w:val="24"/>
          <w:szCs w:val="24"/>
        </w:rPr>
        <w:tab/>
      </w:r>
      <w:bookmarkStart w:id="0" w:name="_GoBack"/>
      <w:bookmarkEnd w:id="0"/>
      <w:proofErr w:type="gramStart"/>
      <w:r w:rsidRPr="007130E2">
        <w:rPr>
          <w:rFonts w:ascii="Times New Roman" w:eastAsia="Times New Roman" w:hAnsi="Times New Roman" w:cs="Times New Roman"/>
          <w:color w:val="000000"/>
          <w:sz w:val="24"/>
          <w:szCs w:val="24"/>
        </w:rPr>
        <w:t>Một số tác giả ghi nhận sự cải thiện triệu chứng đau thần kinh nhờ statin, liên quan đến tác dụng chống viêm, chống oxy hóa và điều hòa thần kinh.</w:t>
      </w:r>
      <w:proofErr w:type="gramEnd"/>
      <w:r w:rsidRPr="007130E2">
        <w:rPr>
          <w:rFonts w:ascii="Times New Roman" w:eastAsia="Times New Roman" w:hAnsi="Times New Roman" w:cs="Times New Roman"/>
          <w:color w:val="000000"/>
          <w:sz w:val="24"/>
          <w:szCs w:val="24"/>
        </w:rPr>
        <w:t xml:space="preserve"> Ngược lại, các nghiên cứu khác lại cho thấy vai trò tiềm tàng của statin gây khởi phát các bệnh lý thần kinh, đặc biệt là bệnh lý thần kinh sợi nhỏ, với thời gian khởi phát từ một tháng đến vài năm. Điều này có thể liên quan trực tiếp đến cơ chế ức chế HMG-CoA reductase của các statin, làm gián đoạn quá trình chuyển hóa HMG-CoA thành mevalonat, một chất cần thiết cho quá trình sản xuất cholesterol, cũng như thành ubiquinon, một enzym quan trọng trong quá trình hô hấp ty thể. </w:t>
      </w:r>
      <w:proofErr w:type="gramStart"/>
      <w:r w:rsidRPr="007130E2">
        <w:rPr>
          <w:rFonts w:ascii="Times New Roman" w:eastAsia="Times New Roman" w:hAnsi="Times New Roman" w:cs="Times New Roman"/>
          <w:color w:val="000000"/>
          <w:sz w:val="24"/>
          <w:szCs w:val="24"/>
        </w:rPr>
        <w:t>Sự suy giảm này có thể làm thay đổi mức tiêu thụ năng lượng của tế bào thần kinh.</w:t>
      </w:r>
      <w:proofErr w:type="gramEnd"/>
    </w:p>
    <w:p w:rsidR="007130E2" w:rsidRPr="007130E2" w:rsidRDefault="007130E2" w:rsidP="007130E2">
      <w:pPr>
        <w:spacing w:after="0" w:line="240" w:lineRule="auto"/>
        <w:jc w:val="both"/>
        <w:rPr>
          <w:rFonts w:ascii="Times New Roman" w:eastAsia="Times New Roman" w:hAnsi="Times New Roman" w:cs="Times New Roman"/>
          <w:color w:val="414141"/>
          <w:sz w:val="24"/>
          <w:szCs w:val="24"/>
        </w:rPr>
      </w:pPr>
      <w:r w:rsidRPr="007130E2">
        <w:rPr>
          <w:rFonts w:ascii="Times New Roman" w:eastAsia="Times New Roman" w:hAnsi="Times New Roman" w:cs="Times New Roman"/>
          <w:color w:val="000000"/>
          <w:sz w:val="24"/>
          <w:szCs w:val="24"/>
        </w:rPr>
        <w:t xml:space="preserve">Nhìn </w:t>
      </w:r>
      <w:proofErr w:type="gramStart"/>
      <w:r w:rsidRPr="007130E2">
        <w:rPr>
          <w:rFonts w:ascii="Times New Roman" w:eastAsia="Times New Roman" w:hAnsi="Times New Roman" w:cs="Times New Roman"/>
          <w:color w:val="000000"/>
          <w:sz w:val="24"/>
          <w:szCs w:val="24"/>
        </w:rPr>
        <w:t>chung</w:t>
      </w:r>
      <w:proofErr w:type="gramEnd"/>
      <w:r w:rsidRPr="007130E2">
        <w:rPr>
          <w:rFonts w:ascii="Times New Roman" w:eastAsia="Times New Roman" w:hAnsi="Times New Roman" w:cs="Times New Roman"/>
          <w:color w:val="000000"/>
          <w:sz w:val="24"/>
          <w:szCs w:val="24"/>
        </w:rPr>
        <w:t>, nồng độ cholesterol thấp có thể làm thay đổi quá trình tổng hợp myelin, phá vỡ sự hình thành các khớp thần kinh (hay gọi là synap) và thúc đẩy quá trình chết tế bào theo chương trình (apoptosis).</w:t>
      </w:r>
    </w:p>
    <w:p w:rsidR="007130E2" w:rsidRPr="007130E2" w:rsidRDefault="007130E2" w:rsidP="007130E2">
      <w:pPr>
        <w:spacing w:after="0" w:line="240" w:lineRule="auto"/>
        <w:jc w:val="both"/>
        <w:rPr>
          <w:rFonts w:ascii="Times New Roman" w:eastAsia="Times New Roman" w:hAnsi="Times New Roman" w:cs="Times New Roman"/>
          <w:color w:val="414141"/>
          <w:sz w:val="24"/>
          <w:szCs w:val="24"/>
        </w:rPr>
      </w:pPr>
      <w:r w:rsidRPr="007130E2">
        <w:rPr>
          <w:rFonts w:ascii="Times New Roman" w:eastAsia="Times New Roman" w:hAnsi="Times New Roman" w:cs="Times New Roman"/>
          <w:color w:val="414141"/>
          <w:sz w:val="24"/>
          <w:szCs w:val="24"/>
        </w:rPr>
        <w:t> </w:t>
      </w:r>
      <w:r w:rsidR="00F73E5F">
        <w:rPr>
          <w:rFonts w:ascii="Times New Roman" w:eastAsia="Times New Roman" w:hAnsi="Times New Roman" w:cs="Times New Roman"/>
          <w:color w:val="414141"/>
          <w:sz w:val="24"/>
          <w:szCs w:val="24"/>
        </w:rPr>
        <w:tab/>
      </w:r>
      <w:r w:rsidRPr="007130E2">
        <w:rPr>
          <w:rFonts w:ascii="Times New Roman" w:eastAsia="Times New Roman" w:hAnsi="Times New Roman" w:cs="Times New Roman"/>
          <w:color w:val="000000"/>
          <w:sz w:val="24"/>
          <w:szCs w:val="24"/>
        </w:rPr>
        <w:t xml:space="preserve">Trường hợp trong ca lâm sàng nhấn mạnh tầm quan trọng của việc </w:t>
      </w:r>
      <w:proofErr w:type="gramStart"/>
      <w:r w:rsidRPr="007130E2">
        <w:rPr>
          <w:rFonts w:ascii="Times New Roman" w:eastAsia="Times New Roman" w:hAnsi="Times New Roman" w:cs="Times New Roman"/>
          <w:color w:val="000000"/>
          <w:sz w:val="24"/>
          <w:szCs w:val="24"/>
        </w:rPr>
        <w:t>theo</w:t>
      </w:r>
      <w:proofErr w:type="gramEnd"/>
      <w:r w:rsidRPr="007130E2">
        <w:rPr>
          <w:rFonts w:ascii="Times New Roman" w:eastAsia="Times New Roman" w:hAnsi="Times New Roman" w:cs="Times New Roman"/>
          <w:color w:val="000000"/>
          <w:sz w:val="24"/>
          <w:szCs w:val="24"/>
        </w:rPr>
        <w:t xml:space="preserve"> dõi cẩn thận các triệu chứng thần kinh khi sử dụng thuốc hạ lipid máu và đánh giá lại liệu pháp điều trị trong trường hợp nghi ngờ.</w:t>
      </w:r>
    </w:p>
    <w:p w:rsidR="00913253" w:rsidRPr="007130E2" w:rsidRDefault="007130E2" w:rsidP="007130E2">
      <w:pPr>
        <w:spacing w:after="0" w:line="240" w:lineRule="auto"/>
        <w:jc w:val="both"/>
        <w:rPr>
          <w:rFonts w:ascii="Times New Roman" w:hAnsi="Times New Roman" w:cs="Times New Roman"/>
          <w:b/>
          <w:sz w:val="24"/>
          <w:szCs w:val="24"/>
        </w:rPr>
      </w:pPr>
      <w:r w:rsidRPr="007130E2">
        <w:rPr>
          <w:rFonts w:ascii="Times New Roman" w:hAnsi="Times New Roman" w:cs="Times New Roman"/>
          <w:color w:val="414141"/>
          <w:sz w:val="24"/>
          <w:szCs w:val="24"/>
        </w:rPr>
        <w:t>Nguồn: </w:t>
      </w:r>
      <w:hyperlink r:id="rId13" w:history="1">
        <w:r w:rsidRPr="007130E2">
          <w:rPr>
            <w:rStyle w:val="Hyperlink"/>
            <w:rFonts w:ascii="Times New Roman" w:hAnsi="Times New Roman" w:cs="Times New Roman"/>
            <w:sz w:val="24"/>
            <w:szCs w:val="24"/>
            <w:bdr w:val="none" w:sz="0" w:space="0" w:color="auto" w:frame="1"/>
          </w:rPr>
          <w:t>https://www.rfcrpv.fr/wp-content/uploads/2022/06/Nice-pharmacovigilance-55.pdf</w:t>
        </w:r>
      </w:hyperlink>
    </w:p>
    <w:p w:rsidR="004C6AB2" w:rsidRPr="007130E2" w:rsidRDefault="00B12F8E" w:rsidP="007130E2">
      <w:pPr>
        <w:shd w:val="clear" w:color="auto" w:fill="FFFFFF"/>
        <w:spacing w:after="0" w:line="240" w:lineRule="auto"/>
        <w:jc w:val="both"/>
        <w:rPr>
          <w:rFonts w:ascii="Times New Roman" w:eastAsia="Times New Roman" w:hAnsi="Times New Roman" w:cs="Times New Roman"/>
          <w:sz w:val="24"/>
          <w:szCs w:val="24"/>
        </w:rPr>
      </w:pPr>
      <w:r w:rsidRPr="007130E2">
        <w:rPr>
          <w:rFonts w:ascii="Times New Roman" w:hAnsi="Times New Roman" w:cs="Times New Roman"/>
          <w:i/>
          <w:sz w:val="24"/>
          <w:szCs w:val="24"/>
          <w:lang w:val="vi-VN"/>
        </w:rPr>
        <w:t>Nguồn: canhgiacduoc</w:t>
      </w:r>
    </w:p>
    <w:p w:rsidR="00AE6FD9" w:rsidRPr="008E0758" w:rsidRDefault="00AE6FD9" w:rsidP="00913253">
      <w:pPr>
        <w:shd w:val="clear" w:color="auto" w:fill="FFFFFF"/>
        <w:spacing w:after="0" w:line="240" w:lineRule="auto"/>
        <w:ind w:left="5040" w:firstLine="720"/>
        <w:jc w:val="both"/>
        <w:rPr>
          <w:rFonts w:ascii="Times New Roman" w:hAnsi="Times New Roman" w:cs="Times New Roman"/>
          <w:b/>
          <w:sz w:val="28"/>
          <w:szCs w:val="28"/>
        </w:rPr>
      </w:pPr>
    </w:p>
    <w:p w:rsidR="00A033E8" w:rsidRPr="008E0758" w:rsidRDefault="000C63FE" w:rsidP="00913253">
      <w:pPr>
        <w:shd w:val="clear" w:color="auto" w:fill="FFFFFF"/>
        <w:spacing w:after="0" w:line="240" w:lineRule="auto"/>
        <w:ind w:left="4320" w:firstLine="720"/>
        <w:jc w:val="both"/>
        <w:rPr>
          <w:rFonts w:ascii="Times New Roman" w:eastAsia="Times New Roman" w:hAnsi="Times New Roman" w:cs="Times New Roman"/>
          <w:sz w:val="28"/>
          <w:szCs w:val="28"/>
          <w:lang w:val="vi-VN"/>
        </w:rPr>
      </w:pPr>
      <w:r w:rsidRPr="008E0758">
        <w:rPr>
          <w:rFonts w:ascii="Times New Roman" w:hAnsi="Times New Roman" w:cs="Times New Roman"/>
          <w:b/>
          <w:sz w:val="28"/>
          <w:szCs w:val="28"/>
          <w:lang w:val="vi-VN"/>
        </w:rPr>
        <w:t>ĐƠN VỊ THÔNG TIN THUỐC</w:t>
      </w:r>
    </w:p>
    <w:sectPr w:rsidR="00A033E8" w:rsidRPr="008E0758" w:rsidSect="00425B82">
      <w:footerReference w:type="default" r:id="rId14"/>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D67" w:rsidRDefault="00363D67" w:rsidP="006645AB">
      <w:pPr>
        <w:spacing w:after="0" w:line="240" w:lineRule="auto"/>
      </w:pPr>
      <w:r>
        <w:separator/>
      </w:r>
    </w:p>
  </w:endnote>
  <w:endnote w:type="continuationSeparator" w:id="0">
    <w:p w:rsidR="00363D67" w:rsidRDefault="00363D67" w:rsidP="0066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862223"/>
      <w:docPartObj>
        <w:docPartGallery w:val="Page Numbers (Bottom of Page)"/>
        <w:docPartUnique/>
      </w:docPartObj>
    </w:sdtPr>
    <w:sdtEndPr>
      <w:rPr>
        <w:noProof/>
      </w:rPr>
    </w:sdtEndPr>
    <w:sdtContent>
      <w:p w:rsidR="006645AB" w:rsidRDefault="006645AB">
        <w:pPr>
          <w:pStyle w:val="Footer"/>
          <w:jc w:val="center"/>
        </w:pPr>
        <w:r>
          <w:fldChar w:fldCharType="begin"/>
        </w:r>
        <w:r>
          <w:instrText xml:space="preserve"> PAGE   \* MERGEFORMAT </w:instrText>
        </w:r>
        <w:r>
          <w:fldChar w:fldCharType="separate"/>
        </w:r>
        <w:r w:rsidR="00F73E5F">
          <w:rPr>
            <w:noProof/>
          </w:rPr>
          <w:t>1</w:t>
        </w:r>
        <w:r>
          <w:rPr>
            <w:noProof/>
          </w:rPr>
          <w:fldChar w:fldCharType="end"/>
        </w:r>
      </w:p>
    </w:sdtContent>
  </w:sdt>
  <w:p w:rsidR="006645AB" w:rsidRDefault="00664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D67" w:rsidRDefault="00363D67" w:rsidP="006645AB">
      <w:pPr>
        <w:spacing w:after="0" w:line="240" w:lineRule="auto"/>
      </w:pPr>
      <w:r>
        <w:separator/>
      </w:r>
    </w:p>
  </w:footnote>
  <w:footnote w:type="continuationSeparator" w:id="0">
    <w:p w:rsidR="00363D67" w:rsidRDefault="00363D67" w:rsidP="006645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74F80"/>
    <w:multiLevelType w:val="multilevel"/>
    <w:tmpl w:val="28F8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84D52"/>
    <w:multiLevelType w:val="multilevel"/>
    <w:tmpl w:val="22903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3A79F2"/>
    <w:multiLevelType w:val="multilevel"/>
    <w:tmpl w:val="3A56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642140"/>
    <w:multiLevelType w:val="multilevel"/>
    <w:tmpl w:val="ACBA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2206E8"/>
    <w:multiLevelType w:val="multilevel"/>
    <w:tmpl w:val="646010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2893315"/>
    <w:multiLevelType w:val="multilevel"/>
    <w:tmpl w:val="E734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2FF"/>
    <w:rsid w:val="00010FB5"/>
    <w:rsid w:val="000211E6"/>
    <w:rsid w:val="00033F01"/>
    <w:rsid w:val="0005386F"/>
    <w:rsid w:val="000606B0"/>
    <w:rsid w:val="000706A1"/>
    <w:rsid w:val="000849CF"/>
    <w:rsid w:val="000B2C52"/>
    <w:rsid w:val="000B5EE5"/>
    <w:rsid w:val="000C63FE"/>
    <w:rsid w:val="000E1114"/>
    <w:rsid w:val="000F0C74"/>
    <w:rsid w:val="00121A9F"/>
    <w:rsid w:val="00125750"/>
    <w:rsid w:val="001372DB"/>
    <w:rsid w:val="0017133E"/>
    <w:rsid w:val="001B2B14"/>
    <w:rsid w:val="001D1DFF"/>
    <w:rsid w:val="00253AA9"/>
    <w:rsid w:val="00260377"/>
    <w:rsid w:val="0026312D"/>
    <w:rsid w:val="002952B9"/>
    <w:rsid w:val="002E2C7D"/>
    <w:rsid w:val="002F1183"/>
    <w:rsid w:val="00330992"/>
    <w:rsid w:val="00341298"/>
    <w:rsid w:val="00363D67"/>
    <w:rsid w:val="00365AA9"/>
    <w:rsid w:val="00386112"/>
    <w:rsid w:val="00394C30"/>
    <w:rsid w:val="0039605C"/>
    <w:rsid w:val="003A3131"/>
    <w:rsid w:val="003D5314"/>
    <w:rsid w:val="00410056"/>
    <w:rsid w:val="00413406"/>
    <w:rsid w:val="004206A1"/>
    <w:rsid w:val="00425B82"/>
    <w:rsid w:val="00445F6B"/>
    <w:rsid w:val="00461790"/>
    <w:rsid w:val="00465003"/>
    <w:rsid w:val="004746FA"/>
    <w:rsid w:val="004A0FC2"/>
    <w:rsid w:val="004B54FE"/>
    <w:rsid w:val="004B603B"/>
    <w:rsid w:val="004C6AB2"/>
    <w:rsid w:val="004E12FF"/>
    <w:rsid w:val="004F1270"/>
    <w:rsid w:val="00521983"/>
    <w:rsid w:val="00522D2A"/>
    <w:rsid w:val="0053002F"/>
    <w:rsid w:val="0056267A"/>
    <w:rsid w:val="005718E0"/>
    <w:rsid w:val="005A6DD6"/>
    <w:rsid w:val="005A736D"/>
    <w:rsid w:val="005C1892"/>
    <w:rsid w:val="005D4146"/>
    <w:rsid w:val="00611457"/>
    <w:rsid w:val="00616A77"/>
    <w:rsid w:val="00647B2E"/>
    <w:rsid w:val="006645AB"/>
    <w:rsid w:val="006737C0"/>
    <w:rsid w:val="006843A0"/>
    <w:rsid w:val="00685301"/>
    <w:rsid w:val="0070727E"/>
    <w:rsid w:val="00710C9D"/>
    <w:rsid w:val="007130E2"/>
    <w:rsid w:val="00725083"/>
    <w:rsid w:val="0076029D"/>
    <w:rsid w:val="0076514E"/>
    <w:rsid w:val="00773810"/>
    <w:rsid w:val="00792F41"/>
    <w:rsid w:val="007A4AFE"/>
    <w:rsid w:val="007A60A4"/>
    <w:rsid w:val="007C2300"/>
    <w:rsid w:val="007E4E88"/>
    <w:rsid w:val="00812888"/>
    <w:rsid w:val="00833F0D"/>
    <w:rsid w:val="008731FE"/>
    <w:rsid w:val="00891971"/>
    <w:rsid w:val="008B1E25"/>
    <w:rsid w:val="008B3222"/>
    <w:rsid w:val="008C0EE0"/>
    <w:rsid w:val="008D1E49"/>
    <w:rsid w:val="008D1E85"/>
    <w:rsid w:val="008E0758"/>
    <w:rsid w:val="008F5FDE"/>
    <w:rsid w:val="009059A9"/>
    <w:rsid w:val="00913253"/>
    <w:rsid w:val="00922A6B"/>
    <w:rsid w:val="009532CD"/>
    <w:rsid w:val="00964C01"/>
    <w:rsid w:val="009E5A26"/>
    <w:rsid w:val="009F5F93"/>
    <w:rsid w:val="00A033E8"/>
    <w:rsid w:val="00A13B8F"/>
    <w:rsid w:val="00AC3F1A"/>
    <w:rsid w:val="00AE6FD9"/>
    <w:rsid w:val="00AF0855"/>
    <w:rsid w:val="00B05CB1"/>
    <w:rsid w:val="00B12F8E"/>
    <w:rsid w:val="00B50A11"/>
    <w:rsid w:val="00B561FE"/>
    <w:rsid w:val="00B74538"/>
    <w:rsid w:val="00B81B37"/>
    <w:rsid w:val="00C05B8B"/>
    <w:rsid w:val="00C12063"/>
    <w:rsid w:val="00C1592A"/>
    <w:rsid w:val="00C21CD5"/>
    <w:rsid w:val="00C3464F"/>
    <w:rsid w:val="00C459C7"/>
    <w:rsid w:val="00C46400"/>
    <w:rsid w:val="00C54770"/>
    <w:rsid w:val="00C75D27"/>
    <w:rsid w:val="00CB2A00"/>
    <w:rsid w:val="00CF000F"/>
    <w:rsid w:val="00CF6B9B"/>
    <w:rsid w:val="00D16336"/>
    <w:rsid w:val="00D33566"/>
    <w:rsid w:val="00D533E4"/>
    <w:rsid w:val="00D66F52"/>
    <w:rsid w:val="00D9199D"/>
    <w:rsid w:val="00D95F96"/>
    <w:rsid w:val="00DA21CD"/>
    <w:rsid w:val="00E216C2"/>
    <w:rsid w:val="00E83F4B"/>
    <w:rsid w:val="00E84163"/>
    <w:rsid w:val="00E86628"/>
    <w:rsid w:val="00E9235A"/>
    <w:rsid w:val="00E95064"/>
    <w:rsid w:val="00E960FE"/>
    <w:rsid w:val="00EC0B4A"/>
    <w:rsid w:val="00F44F44"/>
    <w:rsid w:val="00F51A86"/>
    <w:rsid w:val="00F73E5F"/>
    <w:rsid w:val="00F9765E"/>
    <w:rsid w:val="00FA17D0"/>
    <w:rsid w:val="00FB441D"/>
    <w:rsid w:val="00FD192B"/>
    <w:rsid w:val="00FE1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029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02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 w:type="character" w:customStyle="1" w:styleId="Heading1Char">
    <w:name w:val="Heading 1 Char"/>
    <w:basedOn w:val="DefaultParagraphFont"/>
    <w:link w:val="Heading1"/>
    <w:uiPriority w:val="9"/>
    <w:rsid w:val="00D66F52"/>
    <w:rPr>
      <w:rFonts w:asciiTheme="majorHAnsi" w:eastAsiaTheme="majorEastAsia" w:hAnsiTheme="majorHAnsi" w:cstheme="majorBidi"/>
      <w:b/>
      <w:bCs/>
      <w:color w:val="365F91" w:themeColor="accent1" w:themeShade="BF"/>
      <w:sz w:val="28"/>
      <w:szCs w:val="28"/>
    </w:rPr>
  </w:style>
  <w:style w:type="character" w:customStyle="1" w:styleId="theauthor">
    <w:name w:val="theauthor"/>
    <w:basedOn w:val="DefaultParagraphFont"/>
    <w:rsid w:val="00D66F52"/>
  </w:style>
  <w:style w:type="character" w:customStyle="1" w:styleId="featured-cat">
    <w:name w:val="featured-cat"/>
    <w:basedOn w:val="DefaultParagraphFont"/>
    <w:rsid w:val="00D66F52"/>
  </w:style>
  <w:style w:type="character" w:customStyle="1" w:styleId="thecomment">
    <w:name w:val="thecomment"/>
    <w:basedOn w:val="DefaultParagraphFont"/>
    <w:rsid w:val="00D66F52"/>
  </w:style>
  <w:style w:type="character" w:customStyle="1" w:styleId="Heading3Char">
    <w:name w:val="Heading 3 Char"/>
    <w:basedOn w:val="DefaultParagraphFont"/>
    <w:link w:val="Heading3"/>
    <w:uiPriority w:val="9"/>
    <w:semiHidden/>
    <w:rsid w:val="007602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6029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029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02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 w:type="character" w:customStyle="1" w:styleId="Heading1Char">
    <w:name w:val="Heading 1 Char"/>
    <w:basedOn w:val="DefaultParagraphFont"/>
    <w:link w:val="Heading1"/>
    <w:uiPriority w:val="9"/>
    <w:rsid w:val="00D66F52"/>
    <w:rPr>
      <w:rFonts w:asciiTheme="majorHAnsi" w:eastAsiaTheme="majorEastAsia" w:hAnsiTheme="majorHAnsi" w:cstheme="majorBidi"/>
      <w:b/>
      <w:bCs/>
      <w:color w:val="365F91" w:themeColor="accent1" w:themeShade="BF"/>
      <w:sz w:val="28"/>
      <w:szCs w:val="28"/>
    </w:rPr>
  </w:style>
  <w:style w:type="character" w:customStyle="1" w:styleId="theauthor">
    <w:name w:val="theauthor"/>
    <w:basedOn w:val="DefaultParagraphFont"/>
    <w:rsid w:val="00D66F52"/>
  </w:style>
  <w:style w:type="character" w:customStyle="1" w:styleId="featured-cat">
    <w:name w:val="featured-cat"/>
    <w:basedOn w:val="DefaultParagraphFont"/>
    <w:rsid w:val="00D66F52"/>
  </w:style>
  <w:style w:type="character" w:customStyle="1" w:styleId="thecomment">
    <w:name w:val="thecomment"/>
    <w:basedOn w:val="DefaultParagraphFont"/>
    <w:rsid w:val="00D66F52"/>
  </w:style>
  <w:style w:type="character" w:customStyle="1" w:styleId="Heading3Char">
    <w:name w:val="Heading 3 Char"/>
    <w:basedOn w:val="DefaultParagraphFont"/>
    <w:link w:val="Heading3"/>
    <w:uiPriority w:val="9"/>
    <w:semiHidden/>
    <w:rsid w:val="007602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6029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952">
      <w:bodyDiv w:val="1"/>
      <w:marLeft w:val="0"/>
      <w:marRight w:val="0"/>
      <w:marTop w:val="0"/>
      <w:marBottom w:val="0"/>
      <w:divBdr>
        <w:top w:val="none" w:sz="0" w:space="0" w:color="auto"/>
        <w:left w:val="none" w:sz="0" w:space="0" w:color="auto"/>
        <w:bottom w:val="none" w:sz="0" w:space="0" w:color="auto"/>
        <w:right w:val="none" w:sz="0" w:space="0" w:color="auto"/>
      </w:divBdr>
      <w:divsChild>
        <w:div w:id="231503285">
          <w:marLeft w:val="0"/>
          <w:marRight w:val="0"/>
          <w:marTop w:val="0"/>
          <w:marBottom w:val="0"/>
          <w:divBdr>
            <w:top w:val="none" w:sz="0" w:space="0" w:color="auto"/>
            <w:left w:val="none" w:sz="0" w:space="0" w:color="auto"/>
            <w:bottom w:val="none" w:sz="0" w:space="0" w:color="auto"/>
            <w:right w:val="none" w:sz="0" w:space="0" w:color="auto"/>
          </w:divBdr>
        </w:div>
        <w:div w:id="1251113565">
          <w:marLeft w:val="0"/>
          <w:marRight w:val="0"/>
          <w:marTop w:val="0"/>
          <w:marBottom w:val="0"/>
          <w:divBdr>
            <w:top w:val="none" w:sz="0" w:space="0" w:color="auto"/>
            <w:left w:val="none" w:sz="0" w:space="0" w:color="auto"/>
            <w:bottom w:val="none" w:sz="0" w:space="0" w:color="auto"/>
            <w:right w:val="none" w:sz="0" w:space="0" w:color="auto"/>
          </w:divBdr>
        </w:div>
      </w:divsChild>
    </w:div>
    <w:div w:id="38211216">
      <w:bodyDiv w:val="1"/>
      <w:marLeft w:val="0"/>
      <w:marRight w:val="0"/>
      <w:marTop w:val="0"/>
      <w:marBottom w:val="0"/>
      <w:divBdr>
        <w:top w:val="none" w:sz="0" w:space="0" w:color="auto"/>
        <w:left w:val="none" w:sz="0" w:space="0" w:color="auto"/>
        <w:bottom w:val="none" w:sz="0" w:space="0" w:color="auto"/>
        <w:right w:val="none" w:sz="0" w:space="0" w:color="auto"/>
      </w:divBdr>
      <w:divsChild>
        <w:div w:id="1927491848">
          <w:marLeft w:val="0"/>
          <w:marRight w:val="0"/>
          <w:marTop w:val="0"/>
          <w:marBottom w:val="0"/>
          <w:divBdr>
            <w:top w:val="none" w:sz="0" w:space="0" w:color="auto"/>
            <w:left w:val="none" w:sz="0" w:space="0" w:color="auto"/>
            <w:bottom w:val="none" w:sz="0" w:space="0" w:color="auto"/>
            <w:right w:val="none" w:sz="0" w:space="0" w:color="auto"/>
          </w:divBdr>
        </w:div>
        <w:div w:id="115175398">
          <w:marLeft w:val="0"/>
          <w:marRight w:val="0"/>
          <w:marTop w:val="0"/>
          <w:marBottom w:val="0"/>
          <w:divBdr>
            <w:top w:val="none" w:sz="0" w:space="0" w:color="auto"/>
            <w:left w:val="none" w:sz="0" w:space="0" w:color="auto"/>
            <w:bottom w:val="none" w:sz="0" w:space="0" w:color="auto"/>
            <w:right w:val="none" w:sz="0" w:space="0" w:color="auto"/>
          </w:divBdr>
        </w:div>
      </w:divsChild>
    </w:div>
    <w:div w:id="41754962">
      <w:bodyDiv w:val="1"/>
      <w:marLeft w:val="0"/>
      <w:marRight w:val="0"/>
      <w:marTop w:val="0"/>
      <w:marBottom w:val="0"/>
      <w:divBdr>
        <w:top w:val="none" w:sz="0" w:space="0" w:color="auto"/>
        <w:left w:val="none" w:sz="0" w:space="0" w:color="auto"/>
        <w:bottom w:val="none" w:sz="0" w:space="0" w:color="auto"/>
        <w:right w:val="none" w:sz="0" w:space="0" w:color="auto"/>
      </w:divBdr>
      <w:divsChild>
        <w:div w:id="1204706511">
          <w:marLeft w:val="0"/>
          <w:marRight w:val="0"/>
          <w:marTop w:val="0"/>
          <w:marBottom w:val="0"/>
          <w:divBdr>
            <w:top w:val="none" w:sz="0" w:space="0" w:color="auto"/>
            <w:left w:val="none" w:sz="0" w:space="0" w:color="auto"/>
            <w:bottom w:val="none" w:sz="0" w:space="0" w:color="auto"/>
            <w:right w:val="none" w:sz="0" w:space="0" w:color="auto"/>
          </w:divBdr>
        </w:div>
        <w:div w:id="233205461">
          <w:marLeft w:val="0"/>
          <w:marRight w:val="0"/>
          <w:marTop w:val="0"/>
          <w:marBottom w:val="0"/>
          <w:divBdr>
            <w:top w:val="none" w:sz="0" w:space="0" w:color="auto"/>
            <w:left w:val="none" w:sz="0" w:space="0" w:color="auto"/>
            <w:bottom w:val="none" w:sz="0" w:space="0" w:color="auto"/>
            <w:right w:val="none" w:sz="0" w:space="0" w:color="auto"/>
          </w:divBdr>
        </w:div>
      </w:divsChild>
    </w:div>
    <w:div w:id="131868393">
      <w:bodyDiv w:val="1"/>
      <w:marLeft w:val="0"/>
      <w:marRight w:val="0"/>
      <w:marTop w:val="0"/>
      <w:marBottom w:val="0"/>
      <w:divBdr>
        <w:top w:val="none" w:sz="0" w:space="0" w:color="auto"/>
        <w:left w:val="none" w:sz="0" w:space="0" w:color="auto"/>
        <w:bottom w:val="none" w:sz="0" w:space="0" w:color="auto"/>
        <w:right w:val="none" w:sz="0" w:space="0" w:color="auto"/>
      </w:divBdr>
      <w:divsChild>
        <w:div w:id="253586831">
          <w:marLeft w:val="0"/>
          <w:marRight w:val="0"/>
          <w:marTop w:val="0"/>
          <w:marBottom w:val="0"/>
          <w:divBdr>
            <w:top w:val="none" w:sz="0" w:space="0" w:color="auto"/>
            <w:left w:val="none" w:sz="0" w:space="0" w:color="auto"/>
            <w:bottom w:val="none" w:sz="0" w:space="0" w:color="auto"/>
            <w:right w:val="none" w:sz="0" w:space="0" w:color="auto"/>
          </w:divBdr>
        </w:div>
        <w:div w:id="951285892">
          <w:marLeft w:val="0"/>
          <w:marRight w:val="0"/>
          <w:marTop w:val="0"/>
          <w:marBottom w:val="0"/>
          <w:divBdr>
            <w:top w:val="none" w:sz="0" w:space="0" w:color="auto"/>
            <w:left w:val="none" w:sz="0" w:space="0" w:color="auto"/>
            <w:bottom w:val="none" w:sz="0" w:space="0" w:color="auto"/>
            <w:right w:val="none" w:sz="0" w:space="0" w:color="auto"/>
          </w:divBdr>
        </w:div>
      </w:divsChild>
    </w:div>
    <w:div w:id="146485032">
      <w:bodyDiv w:val="1"/>
      <w:marLeft w:val="0"/>
      <w:marRight w:val="0"/>
      <w:marTop w:val="0"/>
      <w:marBottom w:val="0"/>
      <w:divBdr>
        <w:top w:val="none" w:sz="0" w:space="0" w:color="auto"/>
        <w:left w:val="none" w:sz="0" w:space="0" w:color="auto"/>
        <w:bottom w:val="none" w:sz="0" w:space="0" w:color="auto"/>
        <w:right w:val="none" w:sz="0" w:space="0" w:color="auto"/>
      </w:divBdr>
      <w:divsChild>
        <w:div w:id="562374777">
          <w:marLeft w:val="0"/>
          <w:marRight w:val="0"/>
          <w:marTop w:val="0"/>
          <w:marBottom w:val="75"/>
          <w:divBdr>
            <w:top w:val="none" w:sz="0" w:space="0" w:color="auto"/>
            <w:left w:val="none" w:sz="0" w:space="0" w:color="auto"/>
            <w:bottom w:val="none" w:sz="0" w:space="0" w:color="auto"/>
            <w:right w:val="none" w:sz="0" w:space="0" w:color="auto"/>
          </w:divBdr>
          <w:divsChild>
            <w:div w:id="548080183">
              <w:marLeft w:val="0"/>
              <w:marRight w:val="0"/>
              <w:marTop w:val="0"/>
              <w:marBottom w:val="0"/>
              <w:divBdr>
                <w:top w:val="none" w:sz="0" w:space="0" w:color="auto"/>
                <w:left w:val="none" w:sz="0" w:space="0" w:color="auto"/>
                <w:bottom w:val="none" w:sz="0" w:space="0" w:color="auto"/>
                <w:right w:val="none" w:sz="0" w:space="0" w:color="auto"/>
              </w:divBdr>
            </w:div>
            <w:div w:id="1778405516">
              <w:marLeft w:val="0"/>
              <w:marRight w:val="0"/>
              <w:marTop w:val="0"/>
              <w:marBottom w:val="0"/>
              <w:divBdr>
                <w:top w:val="none" w:sz="0" w:space="0" w:color="auto"/>
                <w:left w:val="none" w:sz="0" w:space="0" w:color="auto"/>
                <w:bottom w:val="none" w:sz="0" w:space="0" w:color="auto"/>
                <w:right w:val="none" w:sz="0" w:space="0" w:color="auto"/>
              </w:divBdr>
            </w:div>
          </w:divsChild>
        </w:div>
        <w:div w:id="1220247267">
          <w:marLeft w:val="0"/>
          <w:marRight w:val="0"/>
          <w:marTop w:val="0"/>
          <w:marBottom w:val="75"/>
          <w:divBdr>
            <w:top w:val="none" w:sz="0" w:space="0" w:color="auto"/>
            <w:left w:val="none" w:sz="0" w:space="0" w:color="auto"/>
            <w:bottom w:val="none" w:sz="0" w:space="0" w:color="auto"/>
            <w:right w:val="none" w:sz="0" w:space="0" w:color="auto"/>
          </w:divBdr>
        </w:div>
        <w:div w:id="1744444969">
          <w:marLeft w:val="0"/>
          <w:marRight w:val="0"/>
          <w:marTop w:val="0"/>
          <w:marBottom w:val="75"/>
          <w:divBdr>
            <w:top w:val="none" w:sz="0" w:space="0" w:color="auto"/>
            <w:left w:val="none" w:sz="0" w:space="0" w:color="auto"/>
            <w:bottom w:val="none" w:sz="0" w:space="0" w:color="auto"/>
            <w:right w:val="none" w:sz="0" w:space="0" w:color="auto"/>
          </w:divBdr>
        </w:div>
      </w:divsChild>
    </w:div>
    <w:div w:id="151260475">
      <w:bodyDiv w:val="1"/>
      <w:marLeft w:val="0"/>
      <w:marRight w:val="0"/>
      <w:marTop w:val="0"/>
      <w:marBottom w:val="0"/>
      <w:divBdr>
        <w:top w:val="none" w:sz="0" w:space="0" w:color="auto"/>
        <w:left w:val="none" w:sz="0" w:space="0" w:color="auto"/>
        <w:bottom w:val="none" w:sz="0" w:space="0" w:color="auto"/>
        <w:right w:val="none" w:sz="0" w:space="0" w:color="auto"/>
      </w:divBdr>
      <w:divsChild>
        <w:div w:id="832645310">
          <w:marLeft w:val="0"/>
          <w:marRight w:val="0"/>
          <w:marTop w:val="0"/>
          <w:marBottom w:val="0"/>
          <w:divBdr>
            <w:top w:val="none" w:sz="0" w:space="0" w:color="auto"/>
            <w:left w:val="none" w:sz="0" w:space="0" w:color="auto"/>
            <w:bottom w:val="none" w:sz="0" w:space="0" w:color="auto"/>
            <w:right w:val="none" w:sz="0" w:space="0" w:color="auto"/>
          </w:divBdr>
        </w:div>
        <w:div w:id="974330972">
          <w:marLeft w:val="0"/>
          <w:marRight w:val="0"/>
          <w:marTop w:val="0"/>
          <w:marBottom w:val="0"/>
          <w:divBdr>
            <w:top w:val="none" w:sz="0" w:space="0" w:color="auto"/>
            <w:left w:val="none" w:sz="0" w:space="0" w:color="auto"/>
            <w:bottom w:val="none" w:sz="0" w:space="0" w:color="auto"/>
            <w:right w:val="none" w:sz="0" w:space="0" w:color="auto"/>
          </w:divBdr>
        </w:div>
      </w:divsChild>
    </w:div>
    <w:div w:id="176122420">
      <w:bodyDiv w:val="1"/>
      <w:marLeft w:val="0"/>
      <w:marRight w:val="0"/>
      <w:marTop w:val="0"/>
      <w:marBottom w:val="0"/>
      <w:divBdr>
        <w:top w:val="none" w:sz="0" w:space="0" w:color="auto"/>
        <w:left w:val="none" w:sz="0" w:space="0" w:color="auto"/>
        <w:bottom w:val="none" w:sz="0" w:space="0" w:color="auto"/>
        <w:right w:val="none" w:sz="0" w:space="0" w:color="auto"/>
      </w:divBdr>
      <w:divsChild>
        <w:div w:id="2126801557">
          <w:marLeft w:val="0"/>
          <w:marRight w:val="0"/>
          <w:marTop w:val="0"/>
          <w:marBottom w:val="0"/>
          <w:divBdr>
            <w:top w:val="none" w:sz="0" w:space="0" w:color="auto"/>
            <w:left w:val="none" w:sz="0" w:space="0" w:color="auto"/>
            <w:bottom w:val="none" w:sz="0" w:space="0" w:color="auto"/>
            <w:right w:val="none" w:sz="0" w:space="0" w:color="auto"/>
          </w:divBdr>
        </w:div>
        <w:div w:id="489713415">
          <w:marLeft w:val="0"/>
          <w:marRight w:val="0"/>
          <w:marTop w:val="0"/>
          <w:marBottom w:val="0"/>
          <w:divBdr>
            <w:top w:val="none" w:sz="0" w:space="0" w:color="auto"/>
            <w:left w:val="none" w:sz="0" w:space="0" w:color="auto"/>
            <w:bottom w:val="none" w:sz="0" w:space="0" w:color="auto"/>
            <w:right w:val="none" w:sz="0" w:space="0" w:color="auto"/>
          </w:divBdr>
          <w:divsChild>
            <w:div w:id="21450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34851">
      <w:bodyDiv w:val="1"/>
      <w:marLeft w:val="0"/>
      <w:marRight w:val="0"/>
      <w:marTop w:val="0"/>
      <w:marBottom w:val="0"/>
      <w:divBdr>
        <w:top w:val="none" w:sz="0" w:space="0" w:color="auto"/>
        <w:left w:val="none" w:sz="0" w:space="0" w:color="auto"/>
        <w:bottom w:val="none" w:sz="0" w:space="0" w:color="auto"/>
        <w:right w:val="none" w:sz="0" w:space="0" w:color="auto"/>
      </w:divBdr>
      <w:divsChild>
        <w:div w:id="131602900">
          <w:marLeft w:val="0"/>
          <w:marRight w:val="0"/>
          <w:marTop w:val="0"/>
          <w:marBottom w:val="0"/>
          <w:divBdr>
            <w:top w:val="none" w:sz="0" w:space="0" w:color="auto"/>
            <w:left w:val="none" w:sz="0" w:space="0" w:color="auto"/>
            <w:bottom w:val="none" w:sz="0" w:space="0" w:color="auto"/>
            <w:right w:val="none" w:sz="0" w:space="0" w:color="auto"/>
          </w:divBdr>
        </w:div>
        <w:div w:id="1669289860">
          <w:marLeft w:val="0"/>
          <w:marRight w:val="0"/>
          <w:marTop w:val="0"/>
          <w:marBottom w:val="0"/>
          <w:divBdr>
            <w:top w:val="none" w:sz="0" w:space="0" w:color="auto"/>
            <w:left w:val="none" w:sz="0" w:space="0" w:color="auto"/>
            <w:bottom w:val="none" w:sz="0" w:space="0" w:color="auto"/>
            <w:right w:val="none" w:sz="0" w:space="0" w:color="auto"/>
          </w:divBdr>
        </w:div>
      </w:divsChild>
    </w:div>
    <w:div w:id="297030834">
      <w:bodyDiv w:val="1"/>
      <w:marLeft w:val="0"/>
      <w:marRight w:val="0"/>
      <w:marTop w:val="0"/>
      <w:marBottom w:val="0"/>
      <w:divBdr>
        <w:top w:val="none" w:sz="0" w:space="0" w:color="auto"/>
        <w:left w:val="none" w:sz="0" w:space="0" w:color="auto"/>
        <w:bottom w:val="none" w:sz="0" w:space="0" w:color="auto"/>
        <w:right w:val="none" w:sz="0" w:space="0" w:color="auto"/>
      </w:divBdr>
      <w:divsChild>
        <w:div w:id="298344842">
          <w:marLeft w:val="0"/>
          <w:marRight w:val="0"/>
          <w:marTop w:val="0"/>
          <w:marBottom w:val="0"/>
          <w:divBdr>
            <w:top w:val="none" w:sz="0" w:space="0" w:color="auto"/>
            <w:left w:val="none" w:sz="0" w:space="0" w:color="auto"/>
            <w:bottom w:val="none" w:sz="0" w:space="0" w:color="auto"/>
            <w:right w:val="none" w:sz="0" w:space="0" w:color="auto"/>
          </w:divBdr>
        </w:div>
        <w:div w:id="290748001">
          <w:marLeft w:val="0"/>
          <w:marRight w:val="0"/>
          <w:marTop w:val="0"/>
          <w:marBottom w:val="0"/>
          <w:divBdr>
            <w:top w:val="none" w:sz="0" w:space="0" w:color="auto"/>
            <w:left w:val="none" w:sz="0" w:space="0" w:color="auto"/>
            <w:bottom w:val="none" w:sz="0" w:space="0" w:color="auto"/>
            <w:right w:val="none" w:sz="0" w:space="0" w:color="auto"/>
          </w:divBdr>
        </w:div>
      </w:divsChild>
    </w:div>
    <w:div w:id="310334091">
      <w:bodyDiv w:val="1"/>
      <w:marLeft w:val="0"/>
      <w:marRight w:val="0"/>
      <w:marTop w:val="0"/>
      <w:marBottom w:val="0"/>
      <w:divBdr>
        <w:top w:val="none" w:sz="0" w:space="0" w:color="auto"/>
        <w:left w:val="none" w:sz="0" w:space="0" w:color="auto"/>
        <w:bottom w:val="none" w:sz="0" w:space="0" w:color="auto"/>
        <w:right w:val="none" w:sz="0" w:space="0" w:color="auto"/>
      </w:divBdr>
      <w:divsChild>
        <w:div w:id="1673796735">
          <w:marLeft w:val="0"/>
          <w:marRight w:val="0"/>
          <w:marTop w:val="0"/>
          <w:marBottom w:val="75"/>
          <w:divBdr>
            <w:top w:val="none" w:sz="0" w:space="0" w:color="auto"/>
            <w:left w:val="none" w:sz="0" w:space="0" w:color="auto"/>
            <w:bottom w:val="none" w:sz="0" w:space="0" w:color="auto"/>
            <w:right w:val="none" w:sz="0" w:space="0" w:color="auto"/>
          </w:divBdr>
          <w:divsChild>
            <w:div w:id="546261376">
              <w:marLeft w:val="195"/>
              <w:marRight w:val="195"/>
              <w:marTop w:val="0"/>
              <w:marBottom w:val="0"/>
              <w:divBdr>
                <w:top w:val="none" w:sz="0" w:space="0" w:color="auto"/>
                <w:left w:val="none" w:sz="0" w:space="0" w:color="auto"/>
                <w:bottom w:val="none" w:sz="0" w:space="0" w:color="auto"/>
                <w:right w:val="none" w:sz="0" w:space="0" w:color="auto"/>
              </w:divBdr>
            </w:div>
          </w:divsChild>
        </w:div>
        <w:div w:id="420612744">
          <w:marLeft w:val="0"/>
          <w:marRight w:val="0"/>
          <w:marTop w:val="0"/>
          <w:marBottom w:val="0"/>
          <w:divBdr>
            <w:top w:val="none" w:sz="0" w:space="0" w:color="auto"/>
            <w:left w:val="none" w:sz="0" w:space="0" w:color="auto"/>
            <w:bottom w:val="none" w:sz="0" w:space="0" w:color="auto"/>
            <w:right w:val="none" w:sz="0" w:space="0" w:color="auto"/>
          </w:divBdr>
          <w:divsChild>
            <w:div w:id="687218508">
              <w:marLeft w:val="0"/>
              <w:marRight w:val="0"/>
              <w:marTop w:val="0"/>
              <w:marBottom w:val="0"/>
              <w:divBdr>
                <w:top w:val="none" w:sz="0" w:space="0" w:color="auto"/>
                <w:left w:val="none" w:sz="0" w:space="0" w:color="auto"/>
                <w:bottom w:val="none" w:sz="0" w:space="0" w:color="auto"/>
                <w:right w:val="none" w:sz="0" w:space="0" w:color="auto"/>
              </w:divBdr>
              <w:divsChild>
                <w:div w:id="71901056">
                  <w:marLeft w:val="0"/>
                  <w:marRight w:val="0"/>
                  <w:marTop w:val="0"/>
                  <w:marBottom w:val="150"/>
                  <w:divBdr>
                    <w:top w:val="none" w:sz="0" w:space="0" w:color="auto"/>
                    <w:left w:val="none" w:sz="0" w:space="0" w:color="auto"/>
                    <w:bottom w:val="none" w:sz="0" w:space="0" w:color="auto"/>
                    <w:right w:val="none" w:sz="0" w:space="0" w:color="auto"/>
                  </w:divBdr>
                </w:div>
                <w:div w:id="104664897">
                  <w:marLeft w:val="0"/>
                  <w:marRight w:val="0"/>
                  <w:marTop w:val="0"/>
                  <w:marBottom w:val="150"/>
                  <w:divBdr>
                    <w:top w:val="none" w:sz="0" w:space="0" w:color="auto"/>
                    <w:left w:val="none" w:sz="0" w:space="0" w:color="auto"/>
                    <w:bottom w:val="none" w:sz="0" w:space="0" w:color="auto"/>
                    <w:right w:val="none" w:sz="0" w:space="0" w:color="auto"/>
                  </w:divBdr>
                </w:div>
                <w:div w:id="1328442743">
                  <w:marLeft w:val="0"/>
                  <w:marRight w:val="0"/>
                  <w:marTop w:val="0"/>
                  <w:marBottom w:val="150"/>
                  <w:divBdr>
                    <w:top w:val="none" w:sz="0" w:space="0" w:color="auto"/>
                    <w:left w:val="none" w:sz="0" w:space="0" w:color="auto"/>
                    <w:bottom w:val="none" w:sz="0" w:space="0" w:color="auto"/>
                    <w:right w:val="none" w:sz="0" w:space="0" w:color="auto"/>
                  </w:divBdr>
                </w:div>
              </w:divsChild>
            </w:div>
            <w:div w:id="43868831">
              <w:marLeft w:val="0"/>
              <w:marRight w:val="0"/>
              <w:marTop w:val="0"/>
              <w:marBottom w:val="0"/>
              <w:divBdr>
                <w:top w:val="none" w:sz="0" w:space="0" w:color="auto"/>
                <w:left w:val="none" w:sz="0" w:space="0" w:color="auto"/>
                <w:bottom w:val="none" w:sz="0" w:space="0" w:color="auto"/>
                <w:right w:val="none" w:sz="0" w:space="0" w:color="auto"/>
              </w:divBdr>
              <w:divsChild>
                <w:div w:id="260139302">
                  <w:marLeft w:val="0"/>
                  <w:marRight w:val="0"/>
                  <w:marTop w:val="0"/>
                  <w:marBottom w:val="0"/>
                  <w:divBdr>
                    <w:top w:val="none" w:sz="0" w:space="0" w:color="auto"/>
                    <w:left w:val="none" w:sz="0" w:space="0" w:color="auto"/>
                    <w:bottom w:val="none" w:sz="0" w:space="0" w:color="auto"/>
                    <w:right w:val="none" w:sz="0" w:space="0" w:color="auto"/>
                  </w:divBdr>
                  <w:divsChild>
                    <w:div w:id="1464930255">
                      <w:marLeft w:val="0"/>
                      <w:marRight w:val="0"/>
                      <w:marTop w:val="0"/>
                      <w:marBottom w:val="0"/>
                      <w:divBdr>
                        <w:top w:val="none" w:sz="0" w:space="0" w:color="auto"/>
                        <w:left w:val="none" w:sz="0" w:space="0" w:color="auto"/>
                        <w:bottom w:val="none" w:sz="0" w:space="0" w:color="auto"/>
                        <w:right w:val="none" w:sz="0" w:space="0" w:color="auto"/>
                      </w:divBdr>
                      <w:divsChild>
                        <w:div w:id="898638075">
                          <w:marLeft w:val="0"/>
                          <w:marRight w:val="0"/>
                          <w:marTop w:val="0"/>
                          <w:marBottom w:val="0"/>
                          <w:divBdr>
                            <w:top w:val="none" w:sz="0" w:space="0" w:color="auto"/>
                            <w:left w:val="none" w:sz="0" w:space="0" w:color="auto"/>
                            <w:bottom w:val="none" w:sz="0" w:space="0" w:color="auto"/>
                            <w:right w:val="none" w:sz="0" w:space="0" w:color="auto"/>
                          </w:divBdr>
                          <w:divsChild>
                            <w:div w:id="1370107542">
                              <w:marLeft w:val="0"/>
                              <w:marRight w:val="0"/>
                              <w:marTop w:val="0"/>
                              <w:marBottom w:val="0"/>
                              <w:divBdr>
                                <w:top w:val="single" w:sz="6" w:space="8" w:color="DCDBE3"/>
                                <w:left w:val="none" w:sz="0" w:space="0" w:color="auto"/>
                                <w:bottom w:val="none" w:sz="0" w:space="0" w:color="auto"/>
                                <w:right w:val="none" w:sz="0" w:space="0" w:color="auto"/>
                              </w:divBdr>
                              <w:divsChild>
                                <w:div w:id="716666298">
                                  <w:marLeft w:val="0"/>
                                  <w:marRight w:val="0"/>
                                  <w:marTop w:val="0"/>
                                  <w:marBottom w:val="0"/>
                                  <w:divBdr>
                                    <w:top w:val="none" w:sz="0" w:space="0" w:color="auto"/>
                                    <w:left w:val="none" w:sz="0" w:space="0" w:color="auto"/>
                                    <w:bottom w:val="none" w:sz="0" w:space="0" w:color="auto"/>
                                    <w:right w:val="none" w:sz="0" w:space="0" w:color="auto"/>
                                  </w:divBdr>
                                </w:div>
                                <w:div w:id="848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706880">
      <w:bodyDiv w:val="1"/>
      <w:marLeft w:val="0"/>
      <w:marRight w:val="0"/>
      <w:marTop w:val="0"/>
      <w:marBottom w:val="0"/>
      <w:divBdr>
        <w:top w:val="none" w:sz="0" w:space="0" w:color="auto"/>
        <w:left w:val="none" w:sz="0" w:space="0" w:color="auto"/>
        <w:bottom w:val="none" w:sz="0" w:space="0" w:color="auto"/>
        <w:right w:val="none" w:sz="0" w:space="0" w:color="auto"/>
      </w:divBdr>
      <w:divsChild>
        <w:div w:id="1102456411">
          <w:marLeft w:val="0"/>
          <w:marRight w:val="0"/>
          <w:marTop w:val="0"/>
          <w:marBottom w:val="0"/>
          <w:divBdr>
            <w:top w:val="none" w:sz="0" w:space="0" w:color="auto"/>
            <w:left w:val="none" w:sz="0" w:space="0" w:color="auto"/>
            <w:bottom w:val="none" w:sz="0" w:space="0" w:color="auto"/>
            <w:right w:val="none" w:sz="0" w:space="0" w:color="auto"/>
          </w:divBdr>
        </w:div>
        <w:div w:id="4093967">
          <w:marLeft w:val="0"/>
          <w:marRight w:val="0"/>
          <w:marTop w:val="0"/>
          <w:marBottom w:val="0"/>
          <w:divBdr>
            <w:top w:val="none" w:sz="0" w:space="0" w:color="auto"/>
            <w:left w:val="none" w:sz="0" w:space="0" w:color="auto"/>
            <w:bottom w:val="none" w:sz="0" w:space="0" w:color="auto"/>
            <w:right w:val="none" w:sz="0" w:space="0" w:color="auto"/>
          </w:divBdr>
        </w:div>
      </w:divsChild>
    </w:div>
    <w:div w:id="338779388">
      <w:bodyDiv w:val="1"/>
      <w:marLeft w:val="0"/>
      <w:marRight w:val="0"/>
      <w:marTop w:val="0"/>
      <w:marBottom w:val="0"/>
      <w:divBdr>
        <w:top w:val="none" w:sz="0" w:space="0" w:color="auto"/>
        <w:left w:val="none" w:sz="0" w:space="0" w:color="auto"/>
        <w:bottom w:val="none" w:sz="0" w:space="0" w:color="auto"/>
        <w:right w:val="none" w:sz="0" w:space="0" w:color="auto"/>
      </w:divBdr>
      <w:divsChild>
        <w:div w:id="1327123881">
          <w:marLeft w:val="0"/>
          <w:marRight w:val="0"/>
          <w:marTop w:val="0"/>
          <w:marBottom w:val="75"/>
          <w:divBdr>
            <w:top w:val="none" w:sz="0" w:space="0" w:color="auto"/>
            <w:left w:val="none" w:sz="0" w:space="0" w:color="auto"/>
            <w:bottom w:val="none" w:sz="0" w:space="0" w:color="auto"/>
            <w:right w:val="none" w:sz="0" w:space="0" w:color="auto"/>
          </w:divBdr>
          <w:divsChild>
            <w:div w:id="575936449">
              <w:marLeft w:val="0"/>
              <w:marRight w:val="0"/>
              <w:marTop w:val="0"/>
              <w:marBottom w:val="0"/>
              <w:divBdr>
                <w:top w:val="none" w:sz="0" w:space="0" w:color="auto"/>
                <w:left w:val="none" w:sz="0" w:space="0" w:color="auto"/>
                <w:bottom w:val="none" w:sz="0" w:space="0" w:color="auto"/>
                <w:right w:val="none" w:sz="0" w:space="0" w:color="auto"/>
              </w:divBdr>
            </w:div>
            <w:div w:id="1656567540">
              <w:marLeft w:val="0"/>
              <w:marRight w:val="0"/>
              <w:marTop w:val="0"/>
              <w:marBottom w:val="0"/>
              <w:divBdr>
                <w:top w:val="none" w:sz="0" w:space="0" w:color="auto"/>
                <w:left w:val="none" w:sz="0" w:space="0" w:color="auto"/>
                <w:bottom w:val="none" w:sz="0" w:space="0" w:color="auto"/>
                <w:right w:val="none" w:sz="0" w:space="0" w:color="auto"/>
              </w:divBdr>
            </w:div>
          </w:divsChild>
        </w:div>
        <w:div w:id="1772311923">
          <w:marLeft w:val="0"/>
          <w:marRight w:val="0"/>
          <w:marTop w:val="0"/>
          <w:marBottom w:val="75"/>
          <w:divBdr>
            <w:top w:val="none" w:sz="0" w:space="0" w:color="auto"/>
            <w:left w:val="none" w:sz="0" w:space="0" w:color="auto"/>
            <w:bottom w:val="none" w:sz="0" w:space="0" w:color="auto"/>
            <w:right w:val="none" w:sz="0" w:space="0" w:color="auto"/>
          </w:divBdr>
        </w:div>
        <w:div w:id="1191869763">
          <w:marLeft w:val="0"/>
          <w:marRight w:val="0"/>
          <w:marTop w:val="0"/>
          <w:marBottom w:val="75"/>
          <w:divBdr>
            <w:top w:val="none" w:sz="0" w:space="0" w:color="auto"/>
            <w:left w:val="none" w:sz="0" w:space="0" w:color="auto"/>
            <w:bottom w:val="none" w:sz="0" w:space="0" w:color="auto"/>
            <w:right w:val="none" w:sz="0" w:space="0" w:color="auto"/>
          </w:divBdr>
        </w:div>
      </w:divsChild>
    </w:div>
    <w:div w:id="341050921">
      <w:bodyDiv w:val="1"/>
      <w:marLeft w:val="0"/>
      <w:marRight w:val="0"/>
      <w:marTop w:val="0"/>
      <w:marBottom w:val="0"/>
      <w:divBdr>
        <w:top w:val="none" w:sz="0" w:space="0" w:color="auto"/>
        <w:left w:val="none" w:sz="0" w:space="0" w:color="auto"/>
        <w:bottom w:val="none" w:sz="0" w:space="0" w:color="auto"/>
        <w:right w:val="none" w:sz="0" w:space="0" w:color="auto"/>
      </w:divBdr>
      <w:divsChild>
        <w:div w:id="266431873">
          <w:marLeft w:val="0"/>
          <w:marRight w:val="0"/>
          <w:marTop w:val="0"/>
          <w:marBottom w:val="0"/>
          <w:divBdr>
            <w:top w:val="none" w:sz="0" w:space="0" w:color="auto"/>
            <w:left w:val="none" w:sz="0" w:space="0" w:color="auto"/>
            <w:bottom w:val="none" w:sz="0" w:space="0" w:color="auto"/>
            <w:right w:val="none" w:sz="0" w:space="0" w:color="auto"/>
          </w:divBdr>
        </w:div>
        <w:div w:id="431707179">
          <w:marLeft w:val="0"/>
          <w:marRight w:val="0"/>
          <w:marTop w:val="0"/>
          <w:marBottom w:val="0"/>
          <w:divBdr>
            <w:top w:val="none" w:sz="0" w:space="0" w:color="auto"/>
            <w:left w:val="none" w:sz="0" w:space="0" w:color="auto"/>
            <w:bottom w:val="none" w:sz="0" w:space="0" w:color="auto"/>
            <w:right w:val="none" w:sz="0" w:space="0" w:color="auto"/>
          </w:divBdr>
        </w:div>
      </w:divsChild>
    </w:div>
    <w:div w:id="356123395">
      <w:bodyDiv w:val="1"/>
      <w:marLeft w:val="0"/>
      <w:marRight w:val="0"/>
      <w:marTop w:val="0"/>
      <w:marBottom w:val="0"/>
      <w:divBdr>
        <w:top w:val="none" w:sz="0" w:space="0" w:color="auto"/>
        <w:left w:val="none" w:sz="0" w:space="0" w:color="auto"/>
        <w:bottom w:val="none" w:sz="0" w:space="0" w:color="auto"/>
        <w:right w:val="none" w:sz="0" w:space="0" w:color="auto"/>
      </w:divBdr>
      <w:divsChild>
        <w:div w:id="379286876">
          <w:marLeft w:val="0"/>
          <w:marRight w:val="0"/>
          <w:marTop w:val="0"/>
          <w:marBottom w:val="0"/>
          <w:divBdr>
            <w:top w:val="none" w:sz="0" w:space="0" w:color="auto"/>
            <w:left w:val="none" w:sz="0" w:space="0" w:color="auto"/>
            <w:bottom w:val="none" w:sz="0" w:space="0" w:color="auto"/>
            <w:right w:val="none" w:sz="0" w:space="0" w:color="auto"/>
          </w:divBdr>
        </w:div>
        <w:div w:id="1665280947">
          <w:marLeft w:val="0"/>
          <w:marRight w:val="0"/>
          <w:marTop w:val="0"/>
          <w:marBottom w:val="0"/>
          <w:divBdr>
            <w:top w:val="none" w:sz="0" w:space="0" w:color="auto"/>
            <w:left w:val="none" w:sz="0" w:space="0" w:color="auto"/>
            <w:bottom w:val="none" w:sz="0" w:space="0" w:color="auto"/>
            <w:right w:val="none" w:sz="0" w:space="0" w:color="auto"/>
          </w:divBdr>
        </w:div>
      </w:divsChild>
    </w:div>
    <w:div w:id="417872172">
      <w:bodyDiv w:val="1"/>
      <w:marLeft w:val="0"/>
      <w:marRight w:val="0"/>
      <w:marTop w:val="0"/>
      <w:marBottom w:val="0"/>
      <w:divBdr>
        <w:top w:val="none" w:sz="0" w:space="0" w:color="auto"/>
        <w:left w:val="none" w:sz="0" w:space="0" w:color="auto"/>
        <w:bottom w:val="none" w:sz="0" w:space="0" w:color="auto"/>
        <w:right w:val="none" w:sz="0" w:space="0" w:color="auto"/>
      </w:divBdr>
      <w:divsChild>
        <w:div w:id="814372155">
          <w:marLeft w:val="0"/>
          <w:marRight w:val="0"/>
          <w:marTop w:val="0"/>
          <w:marBottom w:val="0"/>
          <w:divBdr>
            <w:top w:val="none" w:sz="0" w:space="0" w:color="auto"/>
            <w:left w:val="none" w:sz="0" w:space="0" w:color="auto"/>
            <w:bottom w:val="none" w:sz="0" w:space="0" w:color="auto"/>
            <w:right w:val="none" w:sz="0" w:space="0" w:color="auto"/>
          </w:divBdr>
        </w:div>
        <w:div w:id="1707365149">
          <w:marLeft w:val="0"/>
          <w:marRight w:val="0"/>
          <w:marTop w:val="0"/>
          <w:marBottom w:val="0"/>
          <w:divBdr>
            <w:top w:val="none" w:sz="0" w:space="0" w:color="auto"/>
            <w:left w:val="none" w:sz="0" w:space="0" w:color="auto"/>
            <w:bottom w:val="none" w:sz="0" w:space="0" w:color="auto"/>
            <w:right w:val="none" w:sz="0" w:space="0" w:color="auto"/>
          </w:divBdr>
          <w:divsChild>
            <w:div w:id="134882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7114">
      <w:bodyDiv w:val="1"/>
      <w:marLeft w:val="0"/>
      <w:marRight w:val="0"/>
      <w:marTop w:val="0"/>
      <w:marBottom w:val="0"/>
      <w:divBdr>
        <w:top w:val="none" w:sz="0" w:space="0" w:color="auto"/>
        <w:left w:val="none" w:sz="0" w:space="0" w:color="auto"/>
        <w:bottom w:val="none" w:sz="0" w:space="0" w:color="auto"/>
        <w:right w:val="none" w:sz="0" w:space="0" w:color="auto"/>
      </w:divBdr>
      <w:divsChild>
        <w:div w:id="972097686">
          <w:marLeft w:val="0"/>
          <w:marRight w:val="0"/>
          <w:marTop w:val="0"/>
          <w:marBottom w:val="0"/>
          <w:divBdr>
            <w:top w:val="none" w:sz="0" w:space="0" w:color="auto"/>
            <w:left w:val="none" w:sz="0" w:space="0" w:color="auto"/>
            <w:bottom w:val="none" w:sz="0" w:space="0" w:color="auto"/>
            <w:right w:val="none" w:sz="0" w:space="0" w:color="auto"/>
          </w:divBdr>
        </w:div>
        <w:div w:id="1806509009">
          <w:marLeft w:val="0"/>
          <w:marRight w:val="0"/>
          <w:marTop w:val="0"/>
          <w:marBottom w:val="0"/>
          <w:divBdr>
            <w:top w:val="none" w:sz="0" w:space="0" w:color="auto"/>
            <w:left w:val="none" w:sz="0" w:space="0" w:color="auto"/>
            <w:bottom w:val="none" w:sz="0" w:space="0" w:color="auto"/>
            <w:right w:val="none" w:sz="0" w:space="0" w:color="auto"/>
          </w:divBdr>
        </w:div>
      </w:divsChild>
    </w:div>
    <w:div w:id="459810321">
      <w:bodyDiv w:val="1"/>
      <w:marLeft w:val="0"/>
      <w:marRight w:val="0"/>
      <w:marTop w:val="0"/>
      <w:marBottom w:val="0"/>
      <w:divBdr>
        <w:top w:val="none" w:sz="0" w:space="0" w:color="auto"/>
        <w:left w:val="none" w:sz="0" w:space="0" w:color="auto"/>
        <w:bottom w:val="none" w:sz="0" w:space="0" w:color="auto"/>
        <w:right w:val="none" w:sz="0" w:space="0" w:color="auto"/>
      </w:divBdr>
      <w:divsChild>
        <w:div w:id="1875773944">
          <w:marLeft w:val="0"/>
          <w:marRight w:val="0"/>
          <w:marTop w:val="0"/>
          <w:marBottom w:val="75"/>
          <w:divBdr>
            <w:top w:val="none" w:sz="0" w:space="0" w:color="auto"/>
            <w:left w:val="none" w:sz="0" w:space="0" w:color="auto"/>
            <w:bottom w:val="none" w:sz="0" w:space="0" w:color="auto"/>
            <w:right w:val="none" w:sz="0" w:space="0" w:color="auto"/>
          </w:divBdr>
          <w:divsChild>
            <w:div w:id="1863205792">
              <w:marLeft w:val="0"/>
              <w:marRight w:val="0"/>
              <w:marTop w:val="0"/>
              <w:marBottom w:val="0"/>
              <w:divBdr>
                <w:top w:val="none" w:sz="0" w:space="0" w:color="auto"/>
                <w:left w:val="none" w:sz="0" w:space="0" w:color="auto"/>
                <w:bottom w:val="none" w:sz="0" w:space="0" w:color="auto"/>
                <w:right w:val="none" w:sz="0" w:space="0" w:color="auto"/>
              </w:divBdr>
            </w:div>
            <w:div w:id="1658723082">
              <w:marLeft w:val="0"/>
              <w:marRight w:val="0"/>
              <w:marTop w:val="0"/>
              <w:marBottom w:val="0"/>
              <w:divBdr>
                <w:top w:val="none" w:sz="0" w:space="0" w:color="auto"/>
                <w:left w:val="none" w:sz="0" w:space="0" w:color="auto"/>
                <w:bottom w:val="none" w:sz="0" w:space="0" w:color="auto"/>
                <w:right w:val="none" w:sz="0" w:space="0" w:color="auto"/>
              </w:divBdr>
            </w:div>
          </w:divsChild>
        </w:div>
        <w:div w:id="157352344">
          <w:marLeft w:val="0"/>
          <w:marRight w:val="0"/>
          <w:marTop w:val="0"/>
          <w:marBottom w:val="75"/>
          <w:divBdr>
            <w:top w:val="none" w:sz="0" w:space="0" w:color="auto"/>
            <w:left w:val="none" w:sz="0" w:space="0" w:color="auto"/>
            <w:bottom w:val="none" w:sz="0" w:space="0" w:color="auto"/>
            <w:right w:val="none" w:sz="0" w:space="0" w:color="auto"/>
          </w:divBdr>
        </w:div>
        <w:div w:id="620305755">
          <w:marLeft w:val="0"/>
          <w:marRight w:val="0"/>
          <w:marTop w:val="0"/>
          <w:marBottom w:val="75"/>
          <w:divBdr>
            <w:top w:val="none" w:sz="0" w:space="0" w:color="auto"/>
            <w:left w:val="none" w:sz="0" w:space="0" w:color="auto"/>
            <w:bottom w:val="none" w:sz="0" w:space="0" w:color="auto"/>
            <w:right w:val="none" w:sz="0" w:space="0" w:color="auto"/>
          </w:divBdr>
        </w:div>
        <w:div w:id="1141775242">
          <w:marLeft w:val="0"/>
          <w:marRight w:val="0"/>
          <w:marTop w:val="0"/>
          <w:marBottom w:val="75"/>
          <w:divBdr>
            <w:top w:val="none" w:sz="0" w:space="0" w:color="auto"/>
            <w:left w:val="none" w:sz="0" w:space="0" w:color="auto"/>
            <w:bottom w:val="none" w:sz="0" w:space="0" w:color="auto"/>
            <w:right w:val="none" w:sz="0" w:space="0" w:color="auto"/>
          </w:divBdr>
        </w:div>
        <w:div w:id="2129153584">
          <w:marLeft w:val="0"/>
          <w:marRight w:val="0"/>
          <w:marTop w:val="0"/>
          <w:marBottom w:val="75"/>
          <w:divBdr>
            <w:top w:val="none" w:sz="0" w:space="0" w:color="auto"/>
            <w:left w:val="none" w:sz="0" w:space="0" w:color="auto"/>
            <w:bottom w:val="none" w:sz="0" w:space="0" w:color="auto"/>
            <w:right w:val="none" w:sz="0" w:space="0" w:color="auto"/>
          </w:divBdr>
        </w:div>
      </w:divsChild>
    </w:div>
    <w:div w:id="4802702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887">
          <w:marLeft w:val="0"/>
          <w:marRight w:val="0"/>
          <w:marTop w:val="0"/>
          <w:marBottom w:val="0"/>
          <w:divBdr>
            <w:top w:val="none" w:sz="0" w:space="0" w:color="auto"/>
            <w:left w:val="none" w:sz="0" w:space="0" w:color="auto"/>
            <w:bottom w:val="none" w:sz="0" w:space="0" w:color="auto"/>
            <w:right w:val="none" w:sz="0" w:space="0" w:color="auto"/>
          </w:divBdr>
        </w:div>
        <w:div w:id="1230191524">
          <w:marLeft w:val="0"/>
          <w:marRight w:val="0"/>
          <w:marTop w:val="0"/>
          <w:marBottom w:val="0"/>
          <w:divBdr>
            <w:top w:val="none" w:sz="0" w:space="0" w:color="auto"/>
            <w:left w:val="none" w:sz="0" w:space="0" w:color="auto"/>
            <w:bottom w:val="none" w:sz="0" w:space="0" w:color="auto"/>
            <w:right w:val="none" w:sz="0" w:space="0" w:color="auto"/>
          </w:divBdr>
        </w:div>
      </w:divsChild>
    </w:div>
    <w:div w:id="487095115">
      <w:bodyDiv w:val="1"/>
      <w:marLeft w:val="0"/>
      <w:marRight w:val="0"/>
      <w:marTop w:val="0"/>
      <w:marBottom w:val="0"/>
      <w:divBdr>
        <w:top w:val="none" w:sz="0" w:space="0" w:color="auto"/>
        <w:left w:val="none" w:sz="0" w:space="0" w:color="auto"/>
        <w:bottom w:val="none" w:sz="0" w:space="0" w:color="auto"/>
        <w:right w:val="none" w:sz="0" w:space="0" w:color="auto"/>
      </w:divBdr>
    </w:div>
    <w:div w:id="494343692">
      <w:bodyDiv w:val="1"/>
      <w:marLeft w:val="0"/>
      <w:marRight w:val="0"/>
      <w:marTop w:val="0"/>
      <w:marBottom w:val="0"/>
      <w:divBdr>
        <w:top w:val="none" w:sz="0" w:space="0" w:color="auto"/>
        <w:left w:val="none" w:sz="0" w:space="0" w:color="auto"/>
        <w:bottom w:val="none" w:sz="0" w:space="0" w:color="auto"/>
        <w:right w:val="none" w:sz="0" w:space="0" w:color="auto"/>
      </w:divBdr>
      <w:divsChild>
        <w:div w:id="241185698">
          <w:marLeft w:val="0"/>
          <w:marRight w:val="0"/>
          <w:marTop w:val="0"/>
          <w:marBottom w:val="0"/>
          <w:divBdr>
            <w:top w:val="none" w:sz="0" w:space="0" w:color="auto"/>
            <w:left w:val="none" w:sz="0" w:space="0" w:color="auto"/>
            <w:bottom w:val="none" w:sz="0" w:space="0" w:color="auto"/>
            <w:right w:val="none" w:sz="0" w:space="0" w:color="auto"/>
          </w:divBdr>
        </w:div>
        <w:div w:id="1617759654">
          <w:marLeft w:val="0"/>
          <w:marRight w:val="0"/>
          <w:marTop w:val="0"/>
          <w:marBottom w:val="0"/>
          <w:divBdr>
            <w:top w:val="none" w:sz="0" w:space="0" w:color="auto"/>
            <w:left w:val="none" w:sz="0" w:space="0" w:color="auto"/>
            <w:bottom w:val="none" w:sz="0" w:space="0" w:color="auto"/>
            <w:right w:val="none" w:sz="0" w:space="0" w:color="auto"/>
          </w:divBdr>
        </w:div>
      </w:divsChild>
    </w:div>
    <w:div w:id="498428123">
      <w:bodyDiv w:val="1"/>
      <w:marLeft w:val="0"/>
      <w:marRight w:val="0"/>
      <w:marTop w:val="0"/>
      <w:marBottom w:val="0"/>
      <w:divBdr>
        <w:top w:val="none" w:sz="0" w:space="0" w:color="auto"/>
        <w:left w:val="none" w:sz="0" w:space="0" w:color="auto"/>
        <w:bottom w:val="none" w:sz="0" w:space="0" w:color="auto"/>
        <w:right w:val="none" w:sz="0" w:space="0" w:color="auto"/>
      </w:divBdr>
      <w:divsChild>
        <w:div w:id="1876498287">
          <w:marLeft w:val="0"/>
          <w:marRight w:val="0"/>
          <w:marTop w:val="0"/>
          <w:marBottom w:val="0"/>
          <w:divBdr>
            <w:top w:val="none" w:sz="0" w:space="0" w:color="auto"/>
            <w:left w:val="none" w:sz="0" w:space="0" w:color="auto"/>
            <w:bottom w:val="none" w:sz="0" w:space="0" w:color="auto"/>
            <w:right w:val="none" w:sz="0" w:space="0" w:color="auto"/>
          </w:divBdr>
        </w:div>
        <w:div w:id="504443541">
          <w:marLeft w:val="0"/>
          <w:marRight w:val="0"/>
          <w:marTop w:val="0"/>
          <w:marBottom w:val="0"/>
          <w:divBdr>
            <w:top w:val="none" w:sz="0" w:space="0" w:color="auto"/>
            <w:left w:val="none" w:sz="0" w:space="0" w:color="auto"/>
            <w:bottom w:val="none" w:sz="0" w:space="0" w:color="auto"/>
            <w:right w:val="none" w:sz="0" w:space="0" w:color="auto"/>
          </w:divBdr>
        </w:div>
      </w:divsChild>
    </w:div>
    <w:div w:id="509759114">
      <w:bodyDiv w:val="1"/>
      <w:marLeft w:val="0"/>
      <w:marRight w:val="0"/>
      <w:marTop w:val="0"/>
      <w:marBottom w:val="0"/>
      <w:divBdr>
        <w:top w:val="none" w:sz="0" w:space="0" w:color="auto"/>
        <w:left w:val="none" w:sz="0" w:space="0" w:color="auto"/>
        <w:bottom w:val="none" w:sz="0" w:space="0" w:color="auto"/>
        <w:right w:val="none" w:sz="0" w:space="0" w:color="auto"/>
      </w:divBdr>
    </w:div>
    <w:div w:id="520363852">
      <w:bodyDiv w:val="1"/>
      <w:marLeft w:val="0"/>
      <w:marRight w:val="0"/>
      <w:marTop w:val="0"/>
      <w:marBottom w:val="0"/>
      <w:divBdr>
        <w:top w:val="none" w:sz="0" w:space="0" w:color="auto"/>
        <w:left w:val="none" w:sz="0" w:space="0" w:color="auto"/>
        <w:bottom w:val="none" w:sz="0" w:space="0" w:color="auto"/>
        <w:right w:val="none" w:sz="0" w:space="0" w:color="auto"/>
      </w:divBdr>
      <w:divsChild>
        <w:div w:id="1856579725">
          <w:marLeft w:val="0"/>
          <w:marRight w:val="0"/>
          <w:marTop w:val="0"/>
          <w:marBottom w:val="0"/>
          <w:divBdr>
            <w:top w:val="none" w:sz="0" w:space="0" w:color="auto"/>
            <w:left w:val="none" w:sz="0" w:space="0" w:color="auto"/>
            <w:bottom w:val="none" w:sz="0" w:space="0" w:color="auto"/>
            <w:right w:val="none" w:sz="0" w:space="0" w:color="auto"/>
          </w:divBdr>
        </w:div>
        <w:div w:id="1107238438">
          <w:marLeft w:val="0"/>
          <w:marRight w:val="0"/>
          <w:marTop w:val="0"/>
          <w:marBottom w:val="0"/>
          <w:divBdr>
            <w:top w:val="none" w:sz="0" w:space="0" w:color="auto"/>
            <w:left w:val="none" w:sz="0" w:space="0" w:color="auto"/>
            <w:bottom w:val="none" w:sz="0" w:space="0" w:color="auto"/>
            <w:right w:val="none" w:sz="0" w:space="0" w:color="auto"/>
          </w:divBdr>
        </w:div>
      </w:divsChild>
    </w:div>
    <w:div w:id="577902888">
      <w:bodyDiv w:val="1"/>
      <w:marLeft w:val="0"/>
      <w:marRight w:val="0"/>
      <w:marTop w:val="0"/>
      <w:marBottom w:val="0"/>
      <w:divBdr>
        <w:top w:val="none" w:sz="0" w:space="0" w:color="auto"/>
        <w:left w:val="none" w:sz="0" w:space="0" w:color="auto"/>
        <w:bottom w:val="none" w:sz="0" w:space="0" w:color="auto"/>
        <w:right w:val="none" w:sz="0" w:space="0" w:color="auto"/>
      </w:divBdr>
      <w:divsChild>
        <w:div w:id="1341002226">
          <w:marLeft w:val="0"/>
          <w:marRight w:val="0"/>
          <w:marTop w:val="0"/>
          <w:marBottom w:val="0"/>
          <w:divBdr>
            <w:top w:val="none" w:sz="0" w:space="0" w:color="auto"/>
            <w:left w:val="none" w:sz="0" w:space="0" w:color="auto"/>
            <w:bottom w:val="none" w:sz="0" w:space="0" w:color="auto"/>
            <w:right w:val="none" w:sz="0" w:space="0" w:color="auto"/>
          </w:divBdr>
        </w:div>
        <w:div w:id="193856807">
          <w:marLeft w:val="0"/>
          <w:marRight w:val="0"/>
          <w:marTop w:val="0"/>
          <w:marBottom w:val="0"/>
          <w:divBdr>
            <w:top w:val="none" w:sz="0" w:space="0" w:color="auto"/>
            <w:left w:val="none" w:sz="0" w:space="0" w:color="auto"/>
            <w:bottom w:val="none" w:sz="0" w:space="0" w:color="auto"/>
            <w:right w:val="none" w:sz="0" w:space="0" w:color="auto"/>
          </w:divBdr>
        </w:div>
      </w:divsChild>
    </w:div>
    <w:div w:id="592904671">
      <w:bodyDiv w:val="1"/>
      <w:marLeft w:val="0"/>
      <w:marRight w:val="0"/>
      <w:marTop w:val="0"/>
      <w:marBottom w:val="0"/>
      <w:divBdr>
        <w:top w:val="none" w:sz="0" w:space="0" w:color="auto"/>
        <w:left w:val="none" w:sz="0" w:space="0" w:color="auto"/>
        <w:bottom w:val="none" w:sz="0" w:space="0" w:color="auto"/>
        <w:right w:val="none" w:sz="0" w:space="0" w:color="auto"/>
      </w:divBdr>
      <w:divsChild>
        <w:div w:id="1022510472">
          <w:marLeft w:val="0"/>
          <w:marRight w:val="0"/>
          <w:marTop w:val="0"/>
          <w:marBottom w:val="0"/>
          <w:divBdr>
            <w:top w:val="none" w:sz="0" w:space="0" w:color="auto"/>
            <w:left w:val="none" w:sz="0" w:space="0" w:color="auto"/>
            <w:bottom w:val="none" w:sz="0" w:space="0" w:color="auto"/>
            <w:right w:val="none" w:sz="0" w:space="0" w:color="auto"/>
          </w:divBdr>
        </w:div>
        <w:div w:id="2135561729">
          <w:marLeft w:val="0"/>
          <w:marRight w:val="0"/>
          <w:marTop w:val="0"/>
          <w:marBottom w:val="0"/>
          <w:divBdr>
            <w:top w:val="none" w:sz="0" w:space="0" w:color="auto"/>
            <w:left w:val="none" w:sz="0" w:space="0" w:color="auto"/>
            <w:bottom w:val="none" w:sz="0" w:space="0" w:color="auto"/>
            <w:right w:val="none" w:sz="0" w:space="0" w:color="auto"/>
          </w:divBdr>
          <w:divsChild>
            <w:div w:id="1077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38695">
      <w:bodyDiv w:val="1"/>
      <w:marLeft w:val="0"/>
      <w:marRight w:val="0"/>
      <w:marTop w:val="0"/>
      <w:marBottom w:val="0"/>
      <w:divBdr>
        <w:top w:val="none" w:sz="0" w:space="0" w:color="auto"/>
        <w:left w:val="none" w:sz="0" w:space="0" w:color="auto"/>
        <w:bottom w:val="none" w:sz="0" w:space="0" w:color="auto"/>
        <w:right w:val="none" w:sz="0" w:space="0" w:color="auto"/>
      </w:divBdr>
      <w:divsChild>
        <w:div w:id="464390468">
          <w:marLeft w:val="0"/>
          <w:marRight w:val="0"/>
          <w:marTop w:val="0"/>
          <w:marBottom w:val="75"/>
          <w:divBdr>
            <w:top w:val="none" w:sz="0" w:space="0" w:color="auto"/>
            <w:left w:val="none" w:sz="0" w:space="0" w:color="auto"/>
            <w:bottom w:val="none" w:sz="0" w:space="0" w:color="auto"/>
            <w:right w:val="none" w:sz="0" w:space="0" w:color="auto"/>
          </w:divBdr>
          <w:divsChild>
            <w:div w:id="1283876933">
              <w:marLeft w:val="0"/>
              <w:marRight w:val="0"/>
              <w:marTop w:val="0"/>
              <w:marBottom w:val="0"/>
              <w:divBdr>
                <w:top w:val="none" w:sz="0" w:space="0" w:color="auto"/>
                <w:left w:val="none" w:sz="0" w:space="0" w:color="auto"/>
                <w:bottom w:val="none" w:sz="0" w:space="0" w:color="auto"/>
                <w:right w:val="none" w:sz="0" w:space="0" w:color="auto"/>
              </w:divBdr>
            </w:div>
            <w:div w:id="1425688338">
              <w:marLeft w:val="0"/>
              <w:marRight w:val="0"/>
              <w:marTop w:val="0"/>
              <w:marBottom w:val="0"/>
              <w:divBdr>
                <w:top w:val="none" w:sz="0" w:space="0" w:color="auto"/>
                <w:left w:val="none" w:sz="0" w:space="0" w:color="auto"/>
                <w:bottom w:val="none" w:sz="0" w:space="0" w:color="auto"/>
                <w:right w:val="none" w:sz="0" w:space="0" w:color="auto"/>
              </w:divBdr>
            </w:div>
          </w:divsChild>
        </w:div>
        <w:div w:id="1904369192">
          <w:marLeft w:val="0"/>
          <w:marRight w:val="0"/>
          <w:marTop w:val="0"/>
          <w:marBottom w:val="75"/>
          <w:divBdr>
            <w:top w:val="none" w:sz="0" w:space="0" w:color="auto"/>
            <w:left w:val="none" w:sz="0" w:space="0" w:color="auto"/>
            <w:bottom w:val="none" w:sz="0" w:space="0" w:color="auto"/>
            <w:right w:val="none" w:sz="0" w:space="0" w:color="auto"/>
          </w:divBdr>
        </w:div>
        <w:div w:id="1276062520">
          <w:marLeft w:val="0"/>
          <w:marRight w:val="0"/>
          <w:marTop w:val="0"/>
          <w:marBottom w:val="75"/>
          <w:divBdr>
            <w:top w:val="none" w:sz="0" w:space="0" w:color="auto"/>
            <w:left w:val="none" w:sz="0" w:space="0" w:color="auto"/>
            <w:bottom w:val="none" w:sz="0" w:space="0" w:color="auto"/>
            <w:right w:val="none" w:sz="0" w:space="0" w:color="auto"/>
          </w:divBdr>
        </w:div>
      </w:divsChild>
    </w:div>
    <w:div w:id="617758836">
      <w:bodyDiv w:val="1"/>
      <w:marLeft w:val="0"/>
      <w:marRight w:val="0"/>
      <w:marTop w:val="0"/>
      <w:marBottom w:val="0"/>
      <w:divBdr>
        <w:top w:val="none" w:sz="0" w:space="0" w:color="auto"/>
        <w:left w:val="none" w:sz="0" w:space="0" w:color="auto"/>
        <w:bottom w:val="none" w:sz="0" w:space="0" w:color="auto"/>
        <w:right w:val="none" w:sz="0" w:space="0" w:color="auto"/>
      </w:divBdr>
      <w:divsChild>
        <w:div w:id="1007248948">
          <w:marLeft w:val="0"/>
          <w:marRight w:val="0"/>
          <w:marTop w:val="0"/>
          <w:marBottom w:val="0"/>
          <w:divBdr>
            <w:top w:val="none" w:sz="0" w:space="0" w:color="auto"/>
            <w:left w:val="none" w:sz="0" w:space="0" w:color="auto"/>
            <w:bottom w:val="none" w:sz="0" w:space="0" w:color="auto"/>
            <w:right w:val="none" w:sz="0" w:space="0" w:color="auto"/>
          </w:divBdr>
        </w:div>
        <w:div w:id="2099670845">
          <w:marLeft w:val="0"/>
          <w:marRight w:val="0"/>
          <w:marTop w:val="0"/>
          <w:marBottom w:val="0"/>
          <w:divBdr>
            <w:top w:val="none" w:sz="0" w:space="0" w:color="auto"/>
            <w:left w:val="none" w:sz="0" w:space="0" w:color="auto"/>
            <w:bottom w:val="none" w:sz="0" w:space="0" w:color="auto"/>
            <w:right w:val="none" w:sz="0" w:space="0" w:color="auto"/>
          </w:divBdr>
        </w:div>
      </w:divsChild>
    </w:div>
    <w:div w:id="692195611">
      <w:bodyDiv w:val="1"/>
      <w:marLeft w:val="0"/>
      <w:marRight w:val="0"/>
      <w:marTop w:val="0"/>
      <w:marBottom w:val="0"/>
      <w:divBdr>
        <w:top w:val="none" w:sz="0" w:space="0" w:color="auto"/>
        <w:left w:val="none" w:sz="0" w:space="0" w:color="auto"/>
        <w:bottom w:val="none" w:sz="0" w:space="0" w:color="auto"/>
        <w:right w:val="none" w:sz="0" w:space="0" w:color="auto"/>
      </w:divBdr>
      <w:divsChild>
        <w:div w:id="1207059902">
          <w:marLeft w:val="0"/>
          <w:marRight w:val="0"/>
          <w:marTop w:val="0"/>
          <w:marBottom w:val="0"/>
          <w:divBdr>
            <w:top w:val="none" w:sz="0" w:space="0" w:color="auto"/>
            <w:left w:val="none" w:sz="0" w:space="0" w:color="auto"/>
            <w:bottom w:val="none" w:sz="0" w:space="0" w:color="auto"/>
            <w:right w:val="none" w:sz="0" w:space="0" w:color="auto"/>
          </w:divBdr>
        </w:div>
        <w:div w:id="759761064">
          <w:marLeft w:val="0"/>
          <w:marRight w:val="0"/>
          <w:marTop w:val="0"/>
          <w:marBottom w:val="0"/>
          <w:divBdr>
            <w:top w:val="none" w:sz="0" w:space="0" w:color="auto"/>
            <w:left w:val="none" w:sz="0" w:space="0" w:color="auto"/>
            <w:bottom w:val="none" w:sz="0" w:space="0" w:color="auto"/>
            <w:right w:val="none" w:sz="0" w:space="0" w:color="auto"/>
          </w:divBdr>
        </w:div>
      </w:divsChild>
    </w:div>
    <w:div w:id="703678452">
      <w:bodyDiv w:val="1"/>
      <w:marLeft w:val="0"/>
      <w:marRight w:val="0"/>
      <w:marTop w:val="0"/>
      <w:marBottom w:val="0"/>
      <w:divBdr>
        <w:top w:val="none" w:sz="0" w:space="0" w:color="auto"/>
        <w:left w:val="none" w:sz="0" w:space="0" w:color="auto"/>
        <w:bottom w:val="none" w:sz="0" w:space="0" w:color="auto"/>
        <w:right w:val="none" w:sz="0" w:space="0" w:color="auto"/>
      </w:divBdr>
      <w:divsChild>
        <w:div w:id="275186237">
          <w:marLeft w:val="0"/>
          <w:marRight w:val="0"/>
          <w:marTop w:val="0"/>
          <w:marBottom w:val="0"/>
          <w:divBdr>
            <w:top w:val="none" w:sz="0" w:space="0" w:color="auto"/>
            <w:left w:val="none" w:sz="0" w:space="0" w:color="auto"/>
            <w:bottom w:val="none" w:sz="0" w:space="0" w:color="auto"/>
            <w:right w:val="none" w:sz="0" w:space="0" w:color="auto"/>
          </w:divBdr>
        </w:div>
        <w:div w:id="1665283560">
          <w:marLeft w:val="0"/>
          <w:marRight w:val="0"/>
          <w:marTop w:val="0"/>
          <w:marBottom w:val="0"/>
          <w:divBdr>
            <w:top w:val="none" w:sz="0" w:space="0" w:color="auto"/>
            <w:left w:val="none" w:sz="0" w:space="0" w:color="auto"/>
            <w:bottom w:val="none" w:sz="0" w:space="0" w:color="auto"/>
            <w:right w:val="none" w:sz="0" w:space="0" w:color="auto"/>
          </w:divBdr>
          <w:divsChild>
            <w:div w:id="19900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2751">
      <w:bodyDiv w:val="1"/>
      <w:marLeft w:val="0"/>
      <w:marRight w:val="0"/>
      <w:marTop w:val="0"/>
      <w:marBottom w:val="0"/>
      <w:divBdr>
        <w:top w:val="none" w:sz="0" w:space="0" w:color="auto"/>
        <w:left w:val="none" w:sz="0" w:space="0" w:color="auto"/>
        <w:bottom w:val="none" w:sz="0" w:space="0" w:color="auto"/>
        <w:right w:val="none" w:sz="0" w:space="0" w:color="auto"/>
      </w:divBdr>
      <w:divsChild>
        <w:div w:id="1868450756">
          <w:marLeft w:val="0"/>
          <w:marRight w:val="0"/>
          <w:marTop w:val="0"/>
          <w:marBottom w:val="0"/>
          <w:divBdr>
            <w:top w:val="none" w:sz="0" w:space="0" w:color="auto"/>
            <w:left w:val="none" w:sz="0" w:space="0" w:color="auto"/>
            <w:bottom w:val="none" w:sz="0" w:space="0" w:color="auto"/>
            <w:right w:val="none" w:sz="0" w:space="0" w:color="auto"/>
          </w:divBdr>
        </w:div>
        <w:div w:id="832916730">
          <w:marLeft w:val="0"/>
          <w:marRight w:val="0"/>
          <w:marTop w:val="0"/>
          <w:marBottom w:val="0"/>
          <w:divBdr>
            <w:top w:val="none" w:sz="0" w:space="0" w:color="auto"/>
            <w:left w:val="none" w:sz="0" w:space="0" w:color="auto"/>
            <w:bottom w:val="none" w:sz="0" w:space="0" w:color="auto"/>
            <w:right w:val="none" w:sz="0" w:space="0" w:color="auto"/>
          </w:divBdr>
        </w:div>
      </w:divsChild>
    </w:div>
    <w:div w:id="721097143">
      <w:bodyDiv w:val="1"/>
      <w:marLeft w:val="0"/>
      <w:marRight w:val="0"/>
      <w:marTop w:val="0"/>
      <w:marBottom w:val="0"/>
      <w:divBdr>
        <w:top w:val="none" w:sz="0" w:space="0" w:color="auto"/>
        <w:left w:val="none" w:sz="0" w:space="0" w:color="auto"/>
        <w:bottom w:val="none" w:sz="0" w:space="0" w:color="auto"/>
        <w:right w:val="none" w:sz="0" w:space="0" w:color="auto"/>
      </w:divBdr>
    </w:div>
    <w:div w:id="759988035">
      <w:bodyDiv w:val="1"/>
      <w:marLeft w:val="0"/>
      <w:marRight w:val="0"/>
      <w:marTop w:val="0"/>
      <w:marBottom w:val="0"/>
      <w:divBdr>
        <w:top w:val="none" w:sz="0" w:space="0" w:color="auto"/>
        <w:left w:val="none" w:sz="0" w:space="0" w:color="auto"/>
        <w:bottom w:val="none" w:sz="0" w:space="0" w:color="auto"/>
        <w:right w:val="none" w:sz="0" w:space="0" w:color="auto"/>
      </w:divBdr>
      <w:divsChild>
        <w:div w:id="1785225672">
          <w:marLeft w:val="0"/>
          <w:marRight w:val="0"/>
          <w:marTop w:val="0"/>
          <w:marBottom w:val="0"/>
          <w:divBdr>
            <w:top w:val="none" w:sz="0" w:space="0" w:color="auto"/>
            <w:left w:val="none" w:sz="0" w:space="0" w:color="auto"/>
            <w:bottom w:val="none" w:sz="0" w:space="0" w:color="auto"/>
            <w:right w:val="none" w:sz="0" w:space="0" w:color="auto"/>
          </w:divBdr>
        </w:div>
        <w:div w:id="1743913411">
          <w:marLeft w:val="0"/>
          <w:marRight w:val="0"/>
          <w:marTop w:val="0"/>
          <w:marBottom w:val="0"/>
          <w:divBdr>
            <w:top w:val="none" w:sz="0" w:space="0" w:color="auto"/>
            <w:left w:val="none" w:sz="0" w:space="0" w:color="auto"/>
            <w:bottom w:val="none" w:sz="0" w:space="0" w:color="auto"/>
            <w:right w:val="none" w:sz="0" w:space="0" w:color="auto"/>
          </w:divBdr>
        </w:div>
      </w:divsChild>
    </w:div>
    <w:div w:id="766075447">
      <w:bodyDiv w:val="1"/>
      <w:marLeft w:val="0"/>
      <w:marRight w:val="0"/>
      <w:marTop w:val="0"/>
      <w:marBottom w:val="0"/>
      <w:divBdr>
        <w:top w:val="none" w:sz="0" w:space="0" w:color="auto"/>
        <w:left w:val="none" w:sz="0" w:space="0" w:color="auto"/>
        <w:bottom w:val="none" w:sz="0" w:space="0" w:color="auto"/>
        <w:right w:val="none" w:sz="0" w:space="0" w:color="auto"/>
      </w:divBdr>
      <w:divsChild>
        <w:div w:id="2144343027">
          <w:marLeft w:val="0"/>
          <w:marRight w:val="0"/>
          <w:marTop w:val="0"/>
          <w:marBottom w:val="75"/>
          <w:divBdr>
            <w:top w:val="none" w:sz="0" w:space="0" w:color="auto"/>
            <w:left w:val="none" w:sz="0" w:space="0" w:color="auto"/>
            <w:bottom w:val="none" w:sz="0" w:space="0" w:color="auto"/>
            <w:right w:val="none" w:sz="0" w:space="0" w:color="auto"/>
          </w:divBdr>
          <w:divsChild>
            <w:div w:id="1399985804">
              <w:marLeft w:val="0"/>
              <w:marRight w:val="0"/>
              <w:marTop w:val="0"/>
              <w:marBottom w:val="0"/>
              <w:divBdr>
                <w:top w:val="none" w:sz="0" w:space="0" w:color="auto"/>
                <w:left w:val="none" w:sz="0" w:space="0" w:color="auto"/>
                <w:bottom w:val="none" w:sz="0" w:space="0" w:color="auto"/>
                <w:right w:val="none" w:sz="0" w:space="0" w:color="auto"/>
              </w:divBdr>
            </w:div>
            <w:div w:id="269289102">
              <w:marLeft w:val="0"/>
              <w:marRight w:val="0"/>
              <w:marTop w:val="0"/>
              <w:marBottom w:val="0"/>
              <w:divBdr>
                <w:top w:val="none" w:sz="0" w:space="0" w:color="auto"/>
                <w:left w:val="none" w:sz="0" w:space="0" w:color="auto"/>
                <w:bottom w:val="none" w:sz="0" w:space="0" w:color="auto"/>
                <w:right w:val="none" w:sz="0" w:space="0" w:color="auto"/>
              </w:divBdr>
            </w:div>
          </w:divsChild>
        </w:div>
        <w:div w:id="1701514492">
          <w:marLeft w:val="0"/>
          <w:marRight w:val="0"/>
          <w:marTop w:val="0"/>
          <w:marBottom w:val="75"/>
          <w:divBdr>
            <w:top w:val="none" w:sz="0" w:space="0" w:color="auto"/>
            <w:left w:val="none" w:sz="0" w:space="0" w:color="auto"/>
            <w:bottom w:val="none" w:sz="0" w:space="0" w:color="auto"/>
            <w:right w:val="none" w:sz="0" w:space="0" w:color="auto"/>
          </w:divBdr>
        </w:div>
        <w:div w:id="581720922">
          <w:marLeft w:val="0"/>
          <w:marRight w:val="0"/>
          <w:marTop w:val="0"/>
          <w:marBottom w:val="75"/>
          <w:divBdr>
            <w:top w:val="none" w:sz="0" w:space="0" w:color="auto"/>
            <w:left w:val="none" w:sz="0" w:space="0" w:color="auto"/>
            <w:bottom w:val="none" w:sz="0" w:space="0" w:color="auto"/>
            <w:right w:val="none" w:sz="0" w:space="0" w:color="auto"/>
          </w:divBdr>
        </w:div>
        <w:div w:id="1070075613">
          <w:marLeft w:val="0"/>
          <w:marRight w:val="0"/>
          <w:marTop w:val="0"/>
          <w:marBottom w:val="75"/>
          <w:divBdr>
            <w:top w:val="none" w:sz="0" w:space="0" w:color="auto"/>
            <w:left w:val="none" w:sz="0" w:space="0" w:color="auto"/>
            <w:bottom w:val="none" w:sz="0" w:space="0" w:color="auto"/>
            <w:right w:val="none" w:sz="0" w:space="0" w:color="auto"/>
          </w:divBdr>
        </w:div>
      </w:divsChild>
    </w:div>
    <w:div w:id="873731058">
      <w:bodyDiv w:val="1"/>
      <w:marLeft w:val="0"/>
      <w:marRight w:val="0"/>
      <w:marTop w:val="0"/>
      <w:marBottom w:val="0"/>
      <w:divBdr>
        <w:top w:val="none" w:sz="0" w:space="0" w:color="auto"/>
        <w:left w:val="none" w:sz="0" w:space="0" w:color="auto"/>
        <w:bottom w:val="none" w:sz="0" w:space="0" w:color="auto"/>
        <w:right w:val="none" w:sz="0" w:space="0" w:color="auto"/>
      </w:divBdr>
      <w:divsChild>
        <w:div w:id="673339386">
          <w:marLeft w:val="0"/>
          <w:marRight w:val="0"/>
          <w:marTop w:val="0"/>
          <w:marBottom w:val="0"/>
          <w:divBdr>
            <w:top w:val="none" w:sz="0" w:space="0" w:color="auto"/>
            <w:left w:val="none" w:sz="0" w:space="0" w:color="auto"/>
            <w:bottom w:val="none" w:sz="0" w:space="0" w:color="auto"/>
            <w:right w:val="none" w:sz="0" w:space="0" w:color="auto"/>
          </w:divBdr>
        </w:div>
        <w:div w:id="807017989">
          <w:marLeft w:val="0"/>
          <w:marRight w:val="0"/>
          <w:marTop w:val="0"/>
          <w:marBottom w:val="0"/>
          <w:divBdr>
            <w:top w:val="none" w:sz="0" w:space="0" w:color="auto"/>
            <w:left w:val="none" w:sz="0" w:space="0" w:color="auto"/>
            <w:bottom w:val="none" w:sz="0" w:space="0" w:color="auto"/>
            <w:right w:val="none" w:sz="0" w:space="0" w:color="auto"/>
          </w:divBdr>
        </w:div>
      </w:divsChild>
    </w:div>
    <w:div w:id="952979853">
      <w:bodyDiv w:val="1"/>
      <w:marLeft w:val="0"/>
      <w:marRight w:val="0"/>
      <w:marTop w:val="0"/>
      <w:marBottom w:val="0"/>
      <w:divBdr>
        <w:top w:val="none" w:sz="0" w:space="0" w:color="auto"/>
        <w:left w:val="none" w:sz="0" w:space="0" w:color="auto"/>
        <w:bottom w:val="none" w:sz="0" w:space="0" w:color="auto"/>
        <w:right w:val="none" w:sz="0" w:space="0" w:color="auto"/>
      </w:divBdr>
      <w:divsChild>
        <w:div w:id="1325089804">
          <w:marLeft w:val="0"/>
          <w:marRight w:val="0"/>
          <w:marTop w:val="0"/>
          <w:marBottom w:val="0"/>
          <w:divBdr>
            <w:top w:val="none" w:sz="0" w:space="0" w:color="auto"/>
            <w:left w:val="none" w:sz="0" w:space="0" w:color="auto"/>
            <w:bottom w:val="none" w:sz="0" w:space="0" w:color="auto"/>
            <w:right w:val="none" w:sz="0" w:space="0" w:color="auto"/>
          </w:divBdr>
        </w:div>
        <w:div w:id="438573019">
          <w:marLeft w:val="0"/>
          <w:marRight w:val="0"/>
          <w:marTop w:val="0"/>
          <w:marBottom w:val="0"/>
          <w:divBdr>
            <w:top w:val="none" w:sz="0" w:space="0" w:color="auto"/>
            <w:left w:val="none" w:sz="0" w:space="0" w:color="auto"/>
            <w:bottom w:val="none" w:sz="0" w:space="0" w:color="auto"/>
            <w:right w:val="none" w:sz="0" w:space="0" w:color="auto"/>
          </w:divBdr>
        </w:div>
      </w:divsChild>
    </w:div>
    <w:div w:id="986741381">
      <w:bodyDiv w:val="1"/>
      <w:marLeft w:val="0"/>
      <w:marRight w:val="0"/>
      <w:marTop w:val="0"/>
      <w:marBottom w:val="0"/>
      <w:divBdr>
        <w:top w:val="none" w:sz="0" w:space="0" w:color="auto"/>
        <w:left w:val="none" w:sz="0" w:space="0" w:color="auto"/>
        <w:bottom w:val="none" w:sz="0" w:space="0" w:color="auto"/>
        <w:right w:val="none" w:sz="0" w:space="0" w:color="auto"/>
      </w:divBdr>
      <w:divsChild>
        <w:div w:id="780539464">
          <w:marLeft w:val="0"/>
          <w:marRight w:val="0"/>
          <w:marTop w:val="0"/>
          <w:marBottom w:val="0"/>
          <w:divBdr>
            <w:top w:val="none" w:sz="0" w:space="0" w:color="auto"/>
            <w:left w:val="none" w:sz="0" w:space="0" w:color="auto"/>
            <w:bottom w:val="none" w:sz="0" w:space="0" w:color="auto"/>
            <w:right w:val="none" w:sz="0" w:space="0" w:color="auto"/>
          </w:divBdr>
        </w:div>
        <w:div w:id="1561751358">
          <w:marLeft w:val="0"/>
          <w:marRight w:val="0"/>
          <w:marTop w:val="0"/>
          <w:marBottom w:val="0"/>
          <w:divBdr>
            <w:top w:val="none" w:sz="0" w:space="0" w:color="auto"/>
            <w:left w:val="none" w:sz="0" w:space="0" w:color="auto"/>
            <w:bottom w:val="none" w:sz="0" w:space="0" w:color="auto"/>
            <w:right w:val="none" w:sz="0" w:space="0" w:color="auto"/>
          </w:divBdr>
          <w:divsChild>
            <w:div w:id="16762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298575">
      <w:bodyDiv w:val="1"/>
      <w:marLeft w:val="0"/>
      <w:marRight w:val="0"/>
      <w:marTop w:val="0"/>
      <w:marBottom w:val="0"/>
      <w:divBdr>
        <w:top w:val="none" w:sz="0" w:space="0" w:color="auto"/>
        <w:left w:val="none" w:sz="0" w:space="0" w:color="auto"/>
        <w:bottom w:val="none" w:sz="0" w:space="0" w:color="auto"/>
        <w:right w:val="none" w:sz="0" w:space="0" w:color="auto"/>
      </w:divBdr>
      <w:divsChild>
        <w:div w:id="626814652">
          <w:marLeft w:val="0"/>
          <w:marRight w:val="0"/>
          <w:marTop w:val="0"/>
          <w:marBottom w:val="75"/>
          <w:divBdr>
            <w:top w:val="none" w:sz="0" w:space="0" w:color="auto"/>
            <w:left w:val="none" w:sz="0" w:space="0" w:color="auto"/>
            <w:bottom w:val="none" w:sz="0" w:space="0" w:color="auto"/>
            <w:right w:val="none" w:sz="0" w:space="0" w:color="auto"/>
          </w:divBdr>
        </w:div>
      </w:divsChild>
    </w:div>
    <w:div w:id="1009674545">
      <w:bodyDiv w:val="1"/>
      <w:marLeft w:val="0"/>
      <w:marRight w:val="0"/>
      <w:marTop w:val="0"/>
      <w:marBottom w:val="0"/>
      <w:divBdr>
        <w:top w:val="none" w:sz="0" w:space="0" w:color="auto"/>
        <w:left w:val="none" w:sz="0" w:space="0" w:color="auto"/>
        <w:bottom w:val="none" w:sz="0" w:space="0" w:color="auto"/>
        <w:right w:val="none" w:sz="0" w:space="0" w:color="auto"/>
      </w:divBdr>
      <w:divsChild>
        <w:div w:id="1419911820">
          <w:marLeft w:val="0"/>
          <w:marRight w:val="0"/>
          <w:marTop w:val="0"/>
          <w:marBottom w:val="0"/>
          <w:divBdr>
            <w:top w:val="none" w:sz="0" w:space="0" w:color="auto"/>
            <w:left w:val="none" w:sz="0" w:space="0" w:color="auto"/>
            <w:bottom w:val="none" w:sz="0" w:space="0" w:color="auto"/>
            <w:right w:val="none" w:sz="0" w:space="0" w:color="auto"/>
          </w:divBdr>
        </w:div>
        <w:div w:id="1526208475">
          <w:marLeft w:val="0"/>
          <w:marRight w:val="0"/>
          <w:marTop w:val="0"/>
          <w:marBottom w:val="0"/>
          <w:divBdr>
            <w:top w:val="none" w:sz="0" w:space="0" w:color="auto"/>
            <w:left w:val="none" w:sz="0" w:space="0" w:color="auto"/>
            <w:bottom w:val="none" w:sz="0" w:space="0" w:color="auto"/>
            <w:right w:val="none" w:sz="0" w:space="0" w:color="auto"/>
          </w:divBdr>
        </w:div>
      </w:divsChild>
    </w:div>
    <w:div w:id="1014261355">
      <w:bodyDiv w:val="1"/>
      <w:marLeft w:val="0"/>
      <w:marRight w:val="0"/>
      <w:marTop w:val="0"/>
      <w:marBottom w:val="0"/>
      <w:divBdr>
        <w:top w:val="none" w:sz="0" w:space="0" w:color="auto"/>
        <w:left w:val="none" w:sz="0" w:space="0" w:color="auto"/>
        <w:bottom w:val="none" w:sz="0" w:space="0" w:color="auto"/>
        <w:right w:val="none" w:sz="0" w:space="0" w:color="auto"/>
      </w:divBdr>
      <w:divsChild>
        <w:div w:id="1570772530">
          <w:marLeft w:val="0"/>
          <w:marRight w:val="0"/>
          <w:marTop w:val="0"/>
          <w:marBottom w:val="0"/>
          <w:divBdr>
            <w:top w:val="none" w:sz="0" w:space="0" w:color="auto"/>
            <w:left w:val="none" w:sz="0" w:space="0" w:color="auto"/>
            <w:bottom w:val="none" w:sz="0" w:space="0" w:color="auto"/>
            <w:right w:val="none" w:sz="0" w:space="0" w:color="auto"/>
          </w:divBdr>
        </w:div>
        <w:div w:id="1600719511">
          <w:marLeft w:val="0"/>
          <w:marRight w:val="0"/>
          <w:marTop w:val="0"/>
          <w:marBottom w:val="0"/>
          <w:divBdr>
            <w:top w:val="none" w:sz="0" w:space="0" w:color="auto"/>
            <w:left w:val="none" w:sz="0" w:space="0" w:color="auto"/>
            <w:bottom w:val="none" w:sz="0" w:space="0" w:color="auto"/>
            <w:right w:val="none" w:sz="0" w:space="0" w:color="auto"/>
          </w:divBdr>
          <w:divsChild>
            <w:div w:id="12410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08758">
      <w:bodyDiv w:val="1"/>
      <w:marLeft w:val="0"/>
      <w:marRight w:val="0"/>
      <w:marTop w:val="0"/>
      <w:marBottom w:val="0"/>
      <w:divBdr>
        <w:top w:val="none" w:sz="0" w:space="0" w:color="auto"/>
        <w:left w:val="none" w:sz="0" w:space="0" w:color="auto"/>
        <w:bottom w:val="none" w:sz="0" w:space="0" w:color="auto"/>
        <w:right w:val="none" w:sz="0" w:space="0" w:color="auto"/>
      </w:divBdr>
      <w:divsChild>
        <w:div w:id="2072801111">
          <w:marLeft w:val="0"/>
          <w:marRight w:val="0"/>
          <w:marTop w:val="0"/>
          <w:marBottom w:val="0"/>
          <w:divBdr>
            <w:top w:val="none" w:sz="0" w:space="0" w:color="auto"/>
            <w:left w:val="none" w:sz="0" w:space="0" w:color="auto"/>
            <w:bottom w:val="none" w:sz="0" w:space="0" w:color="auto"/>
            <w:right w:val="none" w:sz="0" w:space="0" w:color="auto"/>
          </w:divBdr>
        </w:div>
        <w:div w:id="271137554">
          <w:marLeft w:val="0"/>
          <w:marRight w:val="0"/>
          <w:marTop w:val="0"/>
          <w:marBottom w:val="0"/>
          <w:divBdr>
            <w:top w:val="none" w:sz="0" w:space="0" w:color="auto"/>
            <w:left w:val="none" w:sz="0" w:space="0" w:color="auto"/>
            <w:bottom w:val="none" w:sz="0" w:space="0" w:color="auto"/>
            <w:right w:val="none" w:sz="0" w:space="0" w:color="auto"/>
          </w:divBdr>
        </w:div>
      </w:divsChild>
    </w:div>
    <w:div w:id="1097866854">
      <w:bodyDiv w:val="1"/>
      <w:marLeft w:val="0"/>
      <w:marRight w:val="0"/>
      <w:marTop w:val="0"/>
      <w:marBottom w:val="0"/>
      <w:divBdr>
        <w:top w:val="none" w:sz="0" w:space="0" w:color="auto"/>
        <w:left w:val="none" w:sz="0" w:space="0" w:color="auto"/>
        <w:bottom w:val="none" w:sz="0" w:space="0" w:color="auto"/>
        <w:right w:val="none" w:sz="0" w:space="0" w:color="auto"/>
      </w:divBdr>
      <w:divsChild>
        <w:div w:id="426004666">
          <w:marLeft w:val="0"/>
          <w:marRight w:val="0"/>
          <w:marTop w:val="0"/>
          <w:marBottom w:val="0"/>
          <w:divBdr>
            <w:top w:val="none" w:sz="0" w:space="0" w:color="auto"/>
            <w:left w:val="none" w:sz="0" w:space="0" w:color="auto"/>
            <w:bottom w:val="none" w:sz="0" w:space="0" w:color="auto"/>
            <w:right w:val="none" w:sz="0" w:space="0" w:color="auto"/>
          </w:divBdr>
        </w:div>
        <w:div w:id="111367222">
          <w:marLeft w:val="0"/>
          <w:marRight w:val="0"/>
          <w:marTop w:val="0"/>
          <w:marBottom w:val="0"/>
          <w:divBdr>
            <w:top w:val="none" w:sz="0" w:space="0" w:color="auto"/>
            <w:left w:val="none" w:sz="0" w:space="0" w:color="auto"/>
            <w:bottom w:val="none" w:sz="0" w:space="0" w:color="auto"/>
            <w:right w:val="none" w:sz="0" w:space="0" w:color="auto"/>
          </w:divBdr>
        </w:div>
      </w:divsChild>
    </w:div>
    <w:div w:id="1104230552">
      <w:bodyDiv w:val="1"/>
      <w:marLeft w:val="0"/>
      <w:marRight w:val="0"/>
      <w:marTop w:val="0"/>
      <w:marBottom w:val="0"/>
      <w:divBdr>
        <w:top w:val="none" w:sz="0" w:space="0" w:color="auto"/>
        <w:left w:val="none" w:sz="0" w:space="0" w:color="auto"/>
        <w:bottom w:val="none" w:sz="0" w:space="0" w:color="auto"/>
        <w:right w:val="none" w:sz="0" w:space="0" w:color="auto"/>
      </w:divBdr>
      <w:divsChild>
        <w:div w:id="1479999925">
          <w:marLeft w:val="0"/>
          <w:marRight w:val="0"/>
          <w:marTop w:val="0"/>
          <w:marBottom w:val="0"/>
          <w:divBdr>
            <w:top w:val="none" w:sz="0" w:space="0" w:color="auto"/>
            <w:left w:val="none" w:sz="0" w:space="0" w:color="auto"/>
            <w:bottom w:val="none" w:sz="0" w:space="0" w:color="auto"/>
            <w:right w:val="none" w:sz="0" w:space="0" w:color="auto"/>
          </w:divBdr>
        </w:div>
        <w:div w:id="2114203656">
          <w:marLeft w:val="0"/>
          <w:marRight w:val="0"/>
          <w:marTop w:val="0"/>
          <w:marBottom w:val="0"/>
          <w:divBdr>
            <w:top w:val="none" w:sz="0" w:space="0" w:color="auto"/>
            <w:left w:val="none" w:sz="0" w:space="0" w:color="auto"/>
            <w:bottom w:val="none" w:sz="0" w:space="0" w:color="auto"/>
            <w:right w:val="none" w:sz="0" w:space="0" w:color="auto"/>
          </w:divBdr>
        </w:div>
      </w:divsChild>
    </w:div>
    <w:div w:id="1206139627">
      <w:bodyDiv w:val="1"/>
      <w:marLeft w:val="0"/>
      <w:marRight w:val="0"/>
      <w:marTop w:val="0"/>
      <w:marBottom w:val="0"/>
      <w:divBdr>
        <w:top w:val="none" w:sz="0" w:space="0" w:color="auto"/>
        <w:left w:val="none" w:sz="0" w:space="0" w:color="auto"/>
        <w:bottom w:val="none" w:sz="0" w:space="0" w:color="auto"/>
        <w:right w:val="none" w:sz="0" w:space="0" w:color="auto"/>
      </w:divBdr>
    </w:div>
    <w:div w:id="1238831080">
      <w:bodyDiv w:val="1"/>
      <w:marLeft w:val="0"/>
      <w:marRight w:val="0"/>
      <w:marTop w:val="0"/>
      <w:marBottom w:val="0"/>
      <w:divBdr>
        <w:top w:val="none" w:sz="0" w:space="0" w:color="auto"/>
        <w:left w:val="none" w:sz="0" w:space="0" w:color="auto"/>
        <w:bottom w:val="none" w:sz="0" w:space="0" w:color="auto"/>
        <w:right w:val="none" w:sz="0" w:space="0" w:color="auto"/>
      </w:divBdr>
      <w:divsChild>
        <w:div w:id="1237477643">
          <w:marLeft w:val="0"/>
          <w:marRight w:val="0"/>
          <w:marTop w:val="0"/>
          <w:marBottom w:val="0"/>
          <w:divBdr>
            <w:top w:val="none" w:sz="0" w:space="0" w:color="auto"/>
            <w:left w:val="none" w:sz="0" w:space="0" w:color="auto"/>
            <w:bottom w:val="none" w:sz="0" w:space="0" w:color="auto"/>
            <w:right w:val="none" w:sz="0" w:space="0" w:color="auto"/>
          </w:divBdr>
        </w:div>
        <w:div w:id="29502492">
          <w:marLeft w:val="0"/>
          <w:marRight w:val="0"/>
          <w:marTop w:val="0"/>
          <w:marBottom w:val="0"/>
          <w:divBdr>
            <w:top w:val="none" w:sz="0" w:space="0" w:color="auto"/>
            <w:left w:val="none" w:sz="0" w:space="0" w:color="auto"/>
            <w:bottom w:val="none" w:sz="0" w:space="0" w:color="auto"/>
            <w:right w:val="none" w:sz="0" w:space="0" w:color="auto"/>
          </w:divBdr>
        </w:div>
      </w:divsChild>
    </w:div>
    <w:div w:id="1244800648">
      <w:bodyDiv w:val="1"/>
      <w:marLeft w:val="0"/>
      <w:marRight w:val="0"/>
      <w:marTop w:val="0"/>
      <w:marBottom w:val="0"/>
      <w:divBdr>
        <w:top w:val="none" w:sz="0" w:space="0" w:color="auto"/>
        <w:left w:val="none" w:sz="0" w:space="0" w:color="auto"/>
        <w:bottom w:val="none" w:sz="0" w:space="0" w:color="auto"/>
        <w:right w:val="none" w:sz="0" w:space="0" w:color="auto"/>
      </w:divBdr>
      <w:divsChild>
        <w:div w:id="1499735503">
          <w:marLeft w:val="0"/>
          <w:marRight w:val="0"/>
          <w:marTop w:val="0"/>
          <w:marBottom w:val="0"/>
          <w:divBdr>
            <w:top w:val="none" w:sz="0" w:space="0" w:color="auto"/>
            <w:left w:val="none" w:sz="0" w:space="0" w:color="auto"/>
            <w:bottom w:val="none" w:sz="0" w:space="0" w:color="auto"/>
            <w:right w:val="none" w:sz="0" w:space="0" w:color="auto"/>
          </w:divBdr>
        </w:div>
        <w:div w:id="75443799">
          <w:marLeft w:val="0"/>
          <w:marRight w:val="0"/>
          <w:marTop w:val="0"/>
          <w:marBottom w:val="0"/>
          <w:divBdr>
            <w:top w:val="none" w:sz="0" w:space="0" w:color="auto"/>
            <w:left w:val="none" w:sz="0" w:space="0" w:color="auto"/>
            <w:bottom w:val="none" w:sz="0" w:space="0" w:color="auto"/>
            <w:right w:val="none" w:sz="0" w:space="0" w:color="auto"/>
          </w:divBdr>
        </w:div>
      </w:divsChild>
    </w:div>
    <w:div w:id="1387997455">
      <w:bodyDiv w:val="1"/>
      <w:marLeft w:val="0"/>
      <w:marRight w:val="0"/>
      <w:marTop w:val="0"/>
      <w:marBottom w:val="0"/>
      <w:divBdr>
        <w:top w:val="none" w:sz="0" w:space="0" w:color="auto"/>
        <w:left w:val="none" w:sz="0" w:space="0" w:color="auto"/>
        <w:bottom w:val="none" w:sz="0" w:space="0" w:color="auto"/>
        <w:right w:val="none" w:sz="0" w:space="0" w:color="auto"/>
      </w:divBdr>
      <w:divsChild>
        <w:div w:id="1762295217">
          <w:marLeft w:val="0"/>
          <w:marRight w:val="0"/>
          <w:marTop w:val="0"/>
          <w:marBottom w:val="0"/>
          <w:divBdr>
            <w:top w:val="none" w:sz="0" w:space="0" w:color="auto"/>
            <w:left w:val="none" w:sz="0" w:space="0" w:color="auto"/>
            <w:bottom w:val="none" w:sz="0" w:space="0" w:color="auto"/>
            <w:right w:val="none" w:sz="0" w:space="0" w:color="auto"/>
          </w:divBdr>
        </w:div>
        <w:div w:id="454643923">
          <w:marLeft w:val="0"/>
          <w:marRight w:val="0"/>
          <w:marTop w:val="0"/>
          <w:marBottom w:val="0"/>
          <w:divBdr>
            <w:top w:val="none" w:sz="0" w:space="0" w:color="auto"/>
            <w:left w:val="none" w:sz="0" w:space="0" w:color="auto"/>
            <w:bottom w:val="none" w:sz="0" w:space="0" w:color="auto"/>
            <w:right w:val="none" w:sz="0" w:space="0" w:color="auto"/>
          </w:divBdr>
        </w:div>
      </w:divsChild>
    </w:div>
    <w:div w:id="1411341938">
      <w:bodyDiv w:val="1"/>
      <w:marLeft w:val="0"/>
      <w:marRight w:val="0"/>
      <w:marTop w:val="0"/>
      <w:marBottom w:val="0"/>
      <w:divBdr>
        <w:top w:val="none" w:sz="0" w:space="0" w:color="auto"/>
        <w:left w:val="none" w:sz="0" w:space="0" w:color="auto"/>
        <w:bottom w:val="none" w:sz="0" w:space="0" w:color="auto"/>
        <w:right w:val="none" w:sz="0" w:space="0" w:color="auto"/>
      </w:divBdr>
      <w:divsChild>
        <w:div w:id="1350449370">
          <w:marLeft w:val="0"/>
          <w:marRight w:val="0"/>
          <w:marTop w:val="0"/>
          <w:marBottom w:val="75"/>
          <w:divBdr>
            <w:top w:val="none" w:sz="0" w:space="0" w:color="auto"/>
            <w:left w:val="none" w:sz="0" w:space="0" w:color="auto"/>
            <w:bottom w:val="none" w:sz="0" w:space="0" w:color="auto"/>
            <w:right w:val="none" w:sz="0" w:space="0" w:color="auto"/>
          </w:divBdr>
        </w:div>
        <w:div w:id="750657313">
          <w:marLeft w:val="0"/>
          <w:marRight w:val="0"/>
          <w:marTop w:val="0"/>
          <w:marBottom w:val="75"/>
          <w:divBdr>
            <w:top w:val="none" w:sz="0" w:space="0" w:color="auto"/>
            <w:left w:val="none" w:sz="0" w:space="0" w:color="auto"/>
            <w:bottom w:val="none" w:sz="0" w:space="0" w:color="auto"/>
            <w:right w:val="none" w:sz="0" w:space="0" w:color="auto"/>
          </w:divBdr>
        </w:div>
        <w:div w:id="1353653536">
          <w:marLeft w:val="0"/>
          <w:marRight w:val="0"/>
          <w:marTop w:val="0"/>
          <w:marBottom w:val="75"/>
          <w:divBdr>
            <w:top w:val="none" w:sz="0" w:space="0" w:color="auto"/>
            <w:left w:val="none" w:sz="0" w:space="0" w:color="auto"/>
            <w:bottom w:val="none" w:sz="0" w:space="0" w:color="auto"/>
            <w:right w:val="none" w:sz="0" w:space="0" w:color="auto"/>
          </w:divBdr>
        </w:div>
      </w:divsChild>
    </w:div>
    <w:div w:id="1450510953">
      <w:bodyDiv w:val="1"/>
      <w:marLeft w:val="0"/>
      <w:marRight w:val="0"/>
      <w:marTop w:val="0"/>
      <w:marBottom w:val="0"/>
      <w:divBdr>
        <w:top w:val="none" w:sz="0" w:space="0" w:color="auto"/>
        <w:left w:val="none" w:sz="0" w:space="0" w:color="auto"/>
        <w:bottom w:val="none" w:sz="0" w:space="0" w:color="auto"/>
        <w:right w:val="none" w:sz="0" w:space="0" w:color="auto"/>
      </w:divBdr>
      <w:divsChild>
        <w:div w:id="696125962">
          <w:marLeft w:val="0"/>
          <w:marRight w:val="0"/>
          <w:marTop w:val="0"/>
          <w:marBottom w:val="0"/>
          <w:divBdr>
            <w:top w:val="none" w:sz="0" w:space="0" w:color="auto"/>
            <w:left w:val="none" w:sz="0" w:space="0" w:color="auto"/>
            <w:bottom w:val="none" w:sz="0" w:space="0" w:color="auto"/>
            <w:right w:val="none" w:sz="0" w:space="0" w:color="auto"/>
          </w:divBdr>
        </w:div>
        <w:div w:id="942566803">
          <w:marLeft w:val="0"/>
          <w:marRight w:val="0"/>
          <w:marTop w:val="0"/>
          <w:marBottom w:val="0"/>
          <w:divBdr>
            <w:top w:val="none" w:sz="0" w:space="0" w:color="auto"/>
            <w:left w:val="none" w:sz="0" w:space="0" w:color="auto"/>
            <w:bottom w:val="none" w:sz="0" w:space="0" w:color="auto"/>
            <w:right w:val="none" w:sz="0" w:space="0" w:color="auto"/>
          </w:divBdr>
        </w:div>
      </w:divsChild>
    </w:div>
    <w:div w:id="1550260120">
      <w:bodyDiv w:val="1"/>
      <w:marLeft w:val="0"/>
      <w:marRight w:val="0"/>
      <w:marTop w:val="0"/>
      <w:marBottom w:val="0"/>
      <w:divBdr>
        <w:top w:val="none" w:sz="0" w:space="0" w:color="auto"/>
        <w:left w:val="none" w:sz="0" w:space="0" w:color="auto"/>
        <w:bottom w:val="none" w:sz="0" w:space="0" w:color="auto"/>
        <w:right w:val="none" w:sz="0" w:space="0" w:color="auto"/>
      </w:divBdr>
      <w:divsChild>
        <w:div w:id="1848399320">
          <w:marLeft w:val="0"/>
          <w:marRight w:val="0"/>
          <w:marTop w:val="0"/>
          <w:marBottom w:val="75"/>
          <w:divBdr>
            <w:top w:val="none" w:sz="0" w:space="0" w:color="auto"/>
            <w:left w:val="none" w:sz="0" w:space="0" w:color="auto"/>
            <w:bottom w:val="none" w:sz="0" w:space="0" w:color="auto"/>
            <w:right w:val="none" w:sz="0" w:space="0" w:color="auto"/>
          </w:divBdr>
          <w:divsChild>
            <w:div w:id="1560895722">
              <w:marLeft w:val="0"/>
              <w:marRight w:val="0"/>
              <w:marTop w:val="0"/>
              <w:marBottom w:val="0"/>
              <w:divBdr>
                <w:top w:val="none" w:sz="0" w:space="0" w:color="auto"/>
                <w:left w:val="none" w:sz="0" w:space="0" w:color="auto"/>
                <w:bottom w:val="none" w:sz="0" w:space="0" w:color="auto"/>
                <w:right w:val="none" w:sz="0" w:space="0" w:color="auto"/>
              </w:divBdr>
            </w:div>
            <w:div w:id="59401239">
              <w:marLeft w:val="0"/>
              <w:marRight w:val="0"/>
              <w:marTop w:val="0"/>
              <w:marBottom w:val="0"/>
              <w:divBdr>
                <w:top w:val="none" w:sz="0" w:space="0" w:color="auto"/>
                <w:left w:val="none" w:sz="0" w:space="0" w:color="auto"/>
                <w:bottom w:val="none" w:sz="0" w:space="0" w:color="auto"/>
                <w:right w:val="none" w:sz="0" w:space="0" w:color="auto"/>
              </w:divBdr>
            </w:div>
          </w:divsChild>
        </w:div>
        <w:div w:id="1707945538">
          <w:marLeft w:val="0"/>
          <w:marRight w:val="0"/>
          <w:marTop w:val="0"/>
          <w:marBottom w:val="75"/>
          <w:divBdr>
            <w:top w:val="none" w:sz="0" w:space="0" w:color="auto"/>
            <w:left w:val="none" w:sz="0" w:space="0" w:color="auto"/>
            <w:bottom w:val="none" w:sz="0" w:space="0" w:color="auto"/>
            <w:right w:val="none" w:sz="0" w:space="0" w:color="auto"/>
          </w:divBdr>
        </w:div>
        <w:div w:id="928731160">
          <w:marLeft w:val="0"/>
          <w:marRight w:val="0"/>
          <w:marTop w:val="0"/>
          <w:marBottom w:val="75"/>
          <w:divBdr>
            <w:top w:val="none" w:sz="0" w:space="0" w:color="auto"/>
            <w:left w:val="none" w:sz="0" w:space="0" w:color="auto"/>
            <w:bottom w:val="none" w:sz="0" w:space="0" w:color="auto"/>
            <w:right w:val="none" w:sz="0" w:space="0" w:color="auto"/>
          </w:divBdr>
        </w:div>
        <w:div w:id="902447728">
          <w:marLeft w:val="0"/>
          <w:marRight w:val="0"/>
          <w:marTop w:val="0"/>
          <w:marBottom w:val="75"/>
          <w:divBdr>
            <w:top w:val="none" w:sz="0" w:space="0" w:color="auto"/>
            <w:left w:val="none" w:sz="0" w:space="0" w:color="auto"/>
            <w:bottom w:val="none" w:sz="0" w:space="0" w:color="auto"/>
            <w:right w:val="none" w:sz="0" w:space="0" w:color="auto"/>
          </w:divBdr>
        </w:div>
      </w:divsChild>
    </w:div>
    <w:div w:id="1588689546">
      <w:bodyDiv w:val="1"/>
      <w:marLeft w:val="0"/>
      <w:marRight w:val="0"/>
      <w:marTop w:val="0"/>
      <w:marBottom w:val="0"/>
      <w:divBdr>
        <w:top w:val="none" w:sz="0" w:space="0" w:color="auto"/>
        <w:left w:val="none" w:sz="0" w:space="0" w:color="auto"/>
        <w:bottom w:val="none" w:sz="0" w:space="0" w:color="auto"/>
        <w:right w:val="none" w:sz="0" w:space="0" w:color="auto"/>
      </w:divBdr>
      <w:divsChild>
        <w:div w:id="1129398588">
          <w:marLeft w:val="0"/>
          <w:marRight w:val="0"/>
          <w:marTop w:val="0"/>
          <w:marBottom w:val="0"/>
          <w:divBdr>
            <w:top w:val="none" w:sz="0" w:space="0" w:color="auto"/>
            <w:left w:val="none" w:sz="0" w:space="0" w:color="auto"/>
            <w:bottom w:val="none" w:sz="0" w:space="0" w:color="auto"/>
            <w:right w:val="none" w:sz="0" w:space="0" w:color="auto"/>
          </w:divBdr>
        </w:div>
        <w:div w:id="884415986">
          <w:marLeft w:val="0"/>
          <w:marRight w:val="0"/>
          <w:marTop w:val="0"/>
          <w:marBottom w:val="0"/>
          <w:divBdr>
            <w:top w:val="none" w:sz="0" w:space="0" w:color="auto"/>
            <w:left w:val="none" w:sz="0" w:space="0" w:color="auto"/>
            <w:bottom w:val="none" w:sz="0" w:space="0" w:color="auto"/>
            <w:right w:val="none" w:sz="0" w:space="0" w:color="auto"/>
          </w:divBdr>
        </w:div>
      </w:divsChild>
    </w:div>
    <w:div w:id="1607612027">
      <w:bodyDiv w:val="1"/>
      <w:marLeft w:val="0"/>
      <w:marRight w:val="0"/>
      <w:marTop w:val="0"/>
      <w:marBottom w:val="0"/>
      <w:divBdr>
        <w:top w:val="none" w:sz="0" w:space="0" w:color="auto"/>
        <w:left w:val="none" w:sz="0" w:space="0" w:color="auto"/>
        <w:bottom w:val="none" w:sz="0" w:space="0" w:color="auto"/>
        <w:right w:val="none" w:sz="0" w:space="0" w:color="auto"/>
      </w:divBdr>
      <w:divsChild>
        <w:div w:id="1142847365">
          <w:marLeft w:val="0"/>
          <w:marRight w:val="0"/>
          <w:marTop w:val="0"/>
          <w:marBottom w:val="0"/>
          <w:divBdr>
            <w:top w:val="none" w:sz="0" w:space="0" w:color="auto"/>
            <w:left w:val="none" w:sz="0" w:space="0" w:color="auto"/>
            <w:bottom w:val="none" w:sz="0" w:space="0" w:color="auto"/>
            <w:right w:val="none" w:sz="0" w:space="0" w:color="auto"/>
          </w:divBdr>
        </w:div>
        <w:div w:id="1277832271">
          <w:marLeft w:val="0"/>
          <w:marRight w:val="0"/>
          <w:marTop w:val="0"/>
          <w:marBottom w:val="0"/>
          <w:divBdr>
            <w:top w:val="none" w:sz="0" w:space="0" w:color="auto"/>
            <w:left w:val="none" w:sz="0" w:space="0" w:color="auto"/>
            <w:bottom w:val="none" w:sz="0" w:space="0" w:color="auto"/>
            <w:right w:val="none" w:sz="0" w:space="0" w:color="auto"/>
          </w:divBdr>
        </w:div>
      </w:divsChild>
    </w:div>
    <w:div w:id="1614902861">
      <w:bodyDiv w:val="1"/>
      <w:marLeft w:val="0"/>
      <w:marRight w:val="0"/>
      <w:marTop w:val="0"/>
      <w:marBottom w:val="0"/>
      <w:divBdr>
        <w:top w:val="none" w:sz="0" w:space="0" w:color="auto"/>
        <w:left w:val="none" w:sz="0" w:space="0" w:color="auto"/>
        <w:bottom w:val="none" w:sz="0" w:space="0" w:color="auto"/>
        <w:right w:val="none" w:sz="0" w:space="0" w:color="auto"/>
      </w:divBdr>
      <w:divsChild>
        <w:div w:id="1989312179">
          <w:marLeft w:val="0"/>
          <w:marRight w:val="0"/>
          <w:marTop w:val="0"/>
          <w:marBottom w:val="0"/>
          <w:divBdr>
            <w:top w:val="none" w:sz="0" w:space="0" w:color="auto"/>
            <w:left w:val="none" w:sz="0" w:space="0" w:color="auto"/>
            <w:bottom w:val="none" w:sz="0" w:space="0" w:color="auto"/>
            <w:right w:val="none" w:sz="0" w:space="0" w:color="auto"/>
          </w:divBdr>
        </w:div>
        <w:div w:id="1472015956">
          <w:marLeft w:val="0"/>
          <w:marRight w:val="0"/>
          <w:marTop w:val="0"/>
          <w:marBottom w:val="0"/>
          <w:divBdr>
            <w:top w:val="none" w:sz="0" w:space="0" w:color="auto"/>
            <w:left w:val="none" w:sz="0" w:space="0" w:color="auto"/>
            <w:bottom w:val="none" w:sz="0" w:space="0" w:color="auto"/>
            <w:right w:val="none" w:sz="0" w:space="0" w:color="auto"/>
          </w:divBdr>
        </w:div>
      </w:divsChild>
    </w:div>
    <w:div w:id="1686176260">
      <w:bodyDiv w:val="1"/>
      <w:marLeft w:val="0"/>
      <w:marRight w:val="0"/>
      <w:marTop w:val="0"/>
      <w:marBottom w:val="0"/>
      <w:divBdr>
        <w:top w:val="none" w:sz="0" w:space="0" w:color="auto"/>
        <w:left w:val="none" w:sz="0" w:space="0" w:color="auto"/>
        <w:bottom w:val="none" w:sz="0" w:space="0" w:color="auto"/>
        <w:right w:val="none" w:sz="0" w:space="0" w:color="auto"/>
      </w:divBdr>
      <w:divsChild>
        <w:div w:id="2061635372">
          <w:marLeft w:val="0"/>
          <w:marRight w:val="0"/>
          <w:marTop w:val="0"/>
          <w:marBottom w:val="0"/>
          <w:divBdr>
            <w:top w:val="none" w:sz="0" w:space="0" w:color="auto"/>
            <w:left w:val="none" w:sz="0" w:space="0" w:color="auto"/>
            <w:bottom w:val="none" w:sz="0" w:space="0" w:color="auto"/>
            <w:right w:val="none" w:sz="0" w:space="0" w:color="auto"/>
          </w:divBdr>
        </w:div>
        <w:div w:id="1508398309">
          <w:marLeft w:val="0"/>
          <w:marRight w:val="0"/>
          <w:marTop w:val="0"/>
          <w:marBottom w:val="0"/>
          <w:divBdr>
            <w:top w:val="none" w:sz="0" w:space="0" w:color="auto"/>
            <w:left w:val="none" w:sz="0" w:space="0" w:color="auto"/>
            <w:bottom w:val="none" w:sz="0" w:space="0" w:color="auto"/>
            <w:right w:val="none" w:sz="0" w:space="0" w:color="auto"/>
          </w:divBdr>
          <w:divsChild>
            <w:div w:id="5577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10748">
      <w:bodyDiv w:val="1"/>
      <w:marLeft w:val="0"/>
      <w:marRight w:val="0"/>
      <w:marTop w:val="0"/>
      <w:marBottom w:val="0"/>
      <w:divBdr>
        <w:top w:val="none" w:sz="0" w:space="0" w:color="auto"/>
        <w:left w:val="none" w:sz="0" w:space="0" w:color="auto"/>
        <w:bottom w:val="none" w:sz="0" w:space="0" w:color="auto"/>
        <w:right w:val="none" w:sz="0" w:space="0" w:color="auto"/>
      </w:divBdr>
      <w:divsChild>
        <w:div w:id="2141341556">
          <w:marLeft w:val="0"/>
          <w:marRight w:val="0"/>
          <w:marTop w:val="0"/>
          <w:marBottom w:val="0"/>
          <w:divBdr>
            <w:top w:val="none" w:sz="0" w:space="0" w:color="auto"/>
            <w:left w:val="none" w:sz="0" w:space="0" w:color="auto"/>
            <w:bottom w:val="none" w:sz="0" w:space="0" w:color="auto"/>
            <w:right w:val="none" w:sz="0" w:space="0" w:color="auto"/>
          </w:divBdr>
        </w:div>
        <w:div w:id="1397162230">
          <w:marLeft w:val="0"/>
          <w:marRight w:val="0"/>
          <w:marTop w:val="0"/>
          <w:marBottom w:val="0"/>
          <w:divBdr>
            <w:top w:val="none" w:sz="0" w:space="0" w:color="auto"/>
            <w:left w:val="none" w:sz="0" w:space="0" w:color="auto"/>
            <w:bottom w:val="none" w:sz="0" w:space="0" w:color="auto"/>
            <w:right w:val="none" w:sz="0" w:space="0" w:color="auto"/>
          </w:divBdr>
        </w:div>
      </w:divsChild>
    </w:div>
    <w:div w:id="1734351553">
      <w:bodyDiv w:val="1"/>
      <w:marLeft w:val="0"/>
      <w:marRight w:val="0"/>
      <w:marTop w:val="0"/>
      <w:marBottom w:val="0"/>
      <w:divBdr>
        <w:top w:val="none" w:sz="0" w:space="0" w:color="auto"/>
        <w:left w:val="none" w:sz="0" w:space="0" w:color="auto"/>
        <w:bottom w:val="none" w:sz="0" w:space="0" w:color="auto"/>
        <w:right w:val="none" w:sz="0" w:space="0" w:color="auto"/>
      </w:divBdr>
      <w:divsChild>
        <w:div w:id="208305364">
          <w:marLeft w:val="0"/>
          <w:marRight w:val="0"/>
          <w:marTop w:val="0"/>
          <w:marBottom w:val="0"/>
          <w:divBdr>
            <w:top w:val="none" w:sz="0" w:space="0" w:color="auto"/>
            <w:left w:val="none" w:sz="0" w:space="0" w:color="auto"/>
            <w:bottom w:val="none" w:sz="0" w:space="0" w:color="auto"/>
            <w:right w:val="none" w:sz="0" w:space="0" w:color="auto"/>
          </w:divBdr>
        </w:div>
        <w:div w:id="1950157040">
          <w:marLeft w:val="0"/>
          <w:marRight w:val="0"/>
          <w:marTop w:val="0"/>
          <w:marBottom w:val="0"/>
          <w:divBdr>
            <w:top w:val="none" w:sz="0" w:space="0" w:color="auto"/>
            <w:left w:val="none" w:sz="0" w:space="0" w:color="auto"/>
            <w:bottom w:val="none" w:sz="0" w:space="0" w:color="auto"/>
            <w:right w:val="none" w:sz="0" w:space="0" w:color="auto"/>
          </w:divBdr>
        </w:div>
      </w:divsChild>
    </w:div>
    <w:div w:id="1792548373">
      <w:bodyDiv w:val="1"/>
      <w:marLeft w:val="0"/>
      <w:marRight w:val="0"/>
      <w:marTop w:val="0"/>
      <w:marBottom w:val="0"/>
      <w:divBdr>
        <w:top w:val="none" w:sz="0" w:space="0" w:color="auto"/>
        <w:left w:val="none" w:sz="0" w:space="0" w:color="auto"/>
        <w:bottom w:val="none" w:sz="0" w:space="0" w:color="auto"/>
        <w:right w:val="none" w:sz="0" w:space="0" w:color="auto"/>
      </w:divBdr>
      <w:divsChild>
        <w:div w:id="1719278840">
          <w:marLeft w:val="0"/>
          <w:marRight w:val="0"/>
          <w:marTop w:val="0"/>
          <w:marBottom w:val="0"/>
          <w:divBdr>
            <w:top w:val="none" w:sz="0" w:space="0" w:color="auto"/>
            <w:left w:val="none" w:sz="0" w:space="0" w:color="auto"/>
            <w:bottom w:val="none" w:sz="0" w:space="0" w:color="auto"/>
            <w:right w:val="none" w:sz="0" w:space="0" w:color="auto"/>
          </w:divBdr>
        </w:div>
        <w:div w:id="1645743928">
          <w:marLeft w:val="0"/>
          <w:marRight w:val="0"/>
          <w:marTop w:val="0"/>
          <w:marBottom w:val="0"/>
          <w:divBdr>
            <w:top w:val="none" w:sz="0" w:space="0" w:color="auto"/>
            <w:left w:val="none" w:sz="0" w:space="0" w:color="auto"/>
            <w:bottom w:val="none" w:sz="0" w:space="0" w:color="auto"/>
            <w:right w:val="none" w:sz="0" w:space="0" w:color="auto"/>
          </w:divBdr>
        </w:div>
      </w:divsChild>
    </w:div>
    <w:div w:id="1794327562">
      <w:bodyDiv w:val="1"/>
      <w:marLeft w:val="0"/>
      <w:marRight w:val="0"/>
      <w:marTop w:val="0"/>
      <w:marBottom w:val="0"/>
      <w:divBdr>
        <w:top w:val="none" w:sz="0" w:space="0" w:color="auto"/>
        <w:left w:val="none" w:sz="0" w:space="0" w:color="auto"/>
        <w:bottom w:val="none" w:sz="0" w:space="0" w:color="auto"/>
        <w:right w:val="none" w:sz="0" w:space="0" w:color="auto"/>
      </w:divBdr>
      <w:divsChild>
        <w:div w:id="835536221">
          <w:marLeft w:val="0"/>
          <w:marRight w:val="0"/>
          <w:marTop w:val="0"/>
          <w:marBottom w:val="0"/>
          <w:divBdr>
            <w:top w:val="none" w:sz="0" w:space="0" w:color="auto"/>
            <w:left w:val="none" w:sz="0" w:space="0" w:color="auto"/>
            <w:bottom w:val="none" w:sz="0" w:space="0" w:color="auto"/>
            <w:right w:val="none" w:sz="0" w:space="0" w:color="auto"/>
          </w:divBdr>
        </w:div>
        <w:div w:id="405693560">
          <w:marLeft w:val="0"/>
          <w:marRight w:val="0"/>
          <w:marTop w:val="0"/>
          <w:marBottom w:val="0"/>
          <w:divBdr>
            <w:top w:val="none" w:sz="0" w:space="0" w:color="auto"/>
            <w:left w:val="none" w:sz="0" w:space="0" w:color="auto"/>
            <w:bottom w:val="none" w:sz="0" w:space="0" w:color="auto"/>
            <w:right w:val="none" w:sz="0" w:space="0" w:color="auto"/>
          </w:divBdr>
        </w:div>
      </w:divsChild>
    </w:div>
    <w:div w:id="1796556776">
      <w:bodyDiv w:val="1"/>
      <w:marLeft w:val="0"/>
      <w:marRight w:val="0"/>
      <w:marTop w:val="0"/>
      <w:marBottom w:val="0"/>
      <w:divBdr>
        <w:top w:val="none" w:sz="0" w:space="0" w:color="auto"/>
        <w:left w:val="none" w:sz="0" w:space="0" w:color="auto"/>
        <w:bottom w:val="none" w:sz="0" w:space="0" w:color="auto"/>
        <w:right w:val="none" w:sz="0" w:space="0" w:color="auto"/>
      </w:divBdr>
      <w:divsChild>
        <w:div w:id="417560177">
          <w:marLeft w:val="0"/>
          <w:marRight w:val="0"/>
          <w:marTop w:val="0"/>
          <w:marBottom w:val="0"/>
          <w:divBdr>
            <w:top w:val="none" w:sz="0" w:space="0" w:color="auto"/>
            <w:left w:val="none" w:sz="0" w:space="0" w:color="auto"/>
            <w:bottom w:val="none" w:sz="0" w:space="0" w:color="auto"/>
            <w:right w:val="none" w:sz="0" w:space="0" w:color="auto"/>
          </w:divBdr>
        </w:div>
        <w:div w:id="1343505412">
          <w:marLeft w:val="0"/>
          <w:marRight w:val="0"/>
          <w:marTop w:val="0"/>
          <w:marBottom w:val="0"/>
          <w:divBdr>
            <w:top w:val="none" w:sz="0" w:space="0" w:color="auto"/>
            <w:left w:val="none" w:sz="0" w:space="0" w:color="auto"/>
            <w:bottom w:val="none" w:sz="0" w:space="0" w:color="auto"/>
            <w:right w:val="none" w:sz="0" w:space="0" w:color="auto"/>
          </w:divBdr>
        </w:div>
      </w:divsChild>
    </w:div>
    <w:div w:id="1807044499">
      <w:bodyDiv w:val="1"/>
      <w:marLeft w:val="0"/>
      <w:marRight w:val="0"/>
      <w:marTop w:val="0"/>
      <w:marBottom w:val="0"/>
      <w:divBdr>
        <w:top w:val="none" w:sz="0" w:space="0" w:color="auto"/>
        <w:left w:val="none" w:sz="0" w:space="0" w:color="auto"/>
        <w:bottom w:val="none" w:sz="0" w:space="0" w:color="auto"/>
        <w:right w:val="none" w:sz="0" w:space="0" w:color="auto"/>
      </w:divBdr>
    </w:div>
    <w:div w:id="1813525627">
      <w:bodyDiv w:val="1"/>
      <w:marLeft w:val="0"/>
      <w:marRight w:val="0"/>
      <w:marTop w:val="0"/>
      <w:marBottom w:val="0"/>
      <w:divBdr>
        <w:top w:val="none" w:sz="0" w:space="0" w:color="auto"/>
        <w:left w:val="none" w:sz="0" w:space="0" w:color="auto"/>
        <w:bottom w:val="none" w:sz="0" w:space="0" w:color="auto"/>
        <w:right w:val="none" w:sz="0" w:space="0" w:color="auto"/>
      </w:divBdr>
      <w:divsChild>
        <w:div w:id="1823037302">
          <w:marLeft w:val="0"/>
          <w:marRight w:val="0"/>
          <w:marTop w:val="0"/>
          <w:marBottom w:val="0"/>
          <w:divBdr>
            <w:top w:val="none" w:sz="0" w:space="0" w:color="auto"/>
            <w:left w:val="none" w:sz="0" w:space="0" w:color="auto"/>
            <w:bottom w:val="none" w:sz="0" w:space="0" w:color="auto"/>
            <w:right w:val="none" w:sz="0" w:space="0" w:color="auto"/>
          </w:divBdr>
        </w:div>
        <w:div w:id="1886210776">
          <w:marLeft w:val="0"/>
          <w:marRight w:val="0"/>
          <w:marTop w:val="0"/>
          <w:marBottom w:val="0"/>
          <w:divBdr>
            <w:top w:val="none" w:sz="0" w:space="0" w:color="auto"/>
            <w:left w:val="none" w:sz="0" w:space="0" w:color="auto"/>
            <w:bottom w:val="none" w:sz="0" w:space="0" w:color="auto"/>
            <w:right w:val="none" w:sz="0" w:space="0" w:color="auto"/>
          </w:divBdr>
        </w:div>
      </w:divsChild>
    </w:div>
    <w:div w:id="1841582389">
      <w:bodyDiv w:val="1"/>
      <w:marLeft w:val="0"/>
      <w:marRight w:val="0"/>
      <w:marTop w:val="0"/>
      <w:marBottom w:val="0"/>
      <w:divBdr>
        <w:top w:val="none" w:sz="0" w:space="0" w:color="auto"/>
        <w:left w:val="none" w:sz="0" w:space="0" w:color="auto"/>
        <w:bottom w:val="none" w:sz="0" w:space="0" w:color="auto"/>
        <w:right w:val="none" w:sz="0" w:space="0" w:color="auto"/>
      </w:divBdr>
      <w:divsChild>
        <w:div w:id="888809179">
          <w:marLeft w:val="0"/>
          <w:marRight w:val="0"/>
          <w:marTop w:val="0"/>
          <w:marBottom w:val="0"/>
          <w:divBdr>
            <w:top w:val="none" w:sz="0" w:space="0" w:color="auto"/>
            <w:left w:val="none" w:sz="0" w:space="0" w:color="auto"/>
            <w:bottom w:val="none" w:sz="0" w:space="0" w:color="auto"/>
            <w:right w:val="none" w:sz="0" w:space="0" w:color="auto"/>
          </w:divBdr>
        </w:div>
        <w:div w:id="896665860">
          <w:marLeft w:val="0"/>
          <w:marRight w:val="0"/>
          <w:marTop w:val="0"/>
          <w:marBottom w:val="0"/>
          <w:divBdr>
            <w:top w:val="none" w:sz="0" w:space="0" w:color="auto"/>
            <w:left w:val="none" w:sz="0" w:space="0" w:color="auto"/>
            <w:bottom w:val="none" w:sz="0" w:space="0" w:color="auto"/>
            <w:right w:val="none" w:sz="0" w:space="0" w:color="auto"/>
          </w:divBdr>
        </w:div>
      </w:divsChild>
    </w:div>
    <w:div w:id="1883326524">
      <w:bodyDiv w:val="1"/>
      <w:marLeft w:val="0"/>
      <w:marRight w:val="0"/>
      <w:marTop w:val="0"/>
      <w:marBottom w:val="0"/>
      <w:divBdr>
        <w:top w:val="none" w:sz="0" w:space="0" w:color="auto"/>
        <w:left w:val="none" w:sz="0" w:space="0" w:color="auto"/>
        <w:bottom w:val="none" w:sz="0" w:space="0" w:color="auto"/>
        <w:right w:val="none" w:sz="0" w:space="0" w:color="auto"/>
      </w:divBdr>
      <w:divsChild>
        <w:div w:id="787546153">
          <w:marLeft w:val="0"/>
          <w:marRight w:val="0"/>
          <w:marTop w:val="0"/>
          <w:marBottom w:val="0"/>
          <w:divBdr>
            <w:top w:val="none" w:sz="0" w:space="0" w:color="auto"/>
            <w:left w:val="none" w:sz="0" w:space="0" w:color="auto"/>
            <w:bottom w:val="none" w:sz="0" w:space="0" w:color="auto"/>
            <w:right w:val="none" w:sz="0" w:space="0" w:color="auto"/>
          </w:divBdr>
        </w:div>
        <w:div w:id="858590615">
          <w:marLeft w:val="0"/>
          <w:marRight w:val="0"/>
          <w:marTop w:val="0"/>
          <w:marBottom w:val="0"/>
          <w:divBdr>
            <w:top w:val="none" w:sz="0" w:space="0" w:color="auto"/>
            <w:left w:val="none" w:sz="0" w:space="0" w:color="auto"/>
            <w:bottom w:val="none" w:sz="0" w:space="0" w:color="auto"/>
            <w:right w:val="none" w:sz="0" w:space="0" w:color="auto"/>
          </w:divBdr>
          <w:divsChild>
            <w:div w:id="685450901">
              <w:marLeft w:val="0"/>
              <w:marRight w:val="0"/>
              <w:marTop w:val="0"/>
              <w:marBottom w:val="0"/>
              <w:divBdr>
                <w:top w:val="none" w:sz="0" w:space="0" w:color="auto"/>
                <w:left w:val="none" w:sz="0" w:space="0" w:color="auto"/>
                <w:bottom w:val="none" w:sz="0" w:space="0" w:color="auto"/>
                <w:right w:val="none" w:sz="0" w:space="0" w:color="auto"/>
              </w:divBdr>
            </w:div>
            <w:div w:id="606739536">
              <w:marLeft w:val="0"/>
              <w:marRight w:val="0"/>
              <w:marTop w:val="0"/>
              <w:marBottom w:val="0"/>
              <w:divBdr>
                <w:top w:val="none" w:sz="0" w:space="0" w:color="auto"/>
                <w:left w:val="none" w:sz="0" w:space="0" w:color="auto"/>
                <w:bottom w:val="none" w:sz="0" w:space="0" w:color="auto"/>
                <w:right w:val="none" w:sz="0" w:space="0" w:color="auto"/>
              </w:divBdr>
            </w:div>
            <w:div w:id="970283414">
              <w:marLeft w:val="0"/>
              <w:marRight w:val="0"/>
              <w:marTop w:val="0"/>
              <w:marBottom w:val="0"/>
              <w:divBdr>
                <w:top w:val="none" w:sz="0" w:space="0" w:color="auto"/>
                <w:left w:val="none" w:sz="0" w:space="0" w:color="auto"/>
                <w:bottom w:val="none" w:sz="0" w:space="0" w:color="auto"/>
                <w:right w:val="none" w:sz="0" w:space="0" w:color="auto"/>
              </w:divBdr>
            </w:div>
            <w:div w:id="1916628867">
              <w:marLeft w:val="0"/>
              <w:marRight w:val="0"/>
              <w:marTop w:val="0"/>
              <w:marBottom w:val="0"/>
              <w:divBdr>
                <w:top w:val="none" w:sz="0" w:space="0" w:color="auto"/>
                <w:left w:val="none" w:sz="0" w:space="0" w:color="auto"/>
                <w:bottom w:val="none" w:sz="0" w:space="0" w:color="auto"/>
                <w:right w:val="none" w:sz="0" w:space="0" w:color="auto"/>
              </w:divBdr>
            </w:div>
            <w:div w:id="335886564">
              <w:marLeft w:val="0"/>
              <w:marRight w:val="0"/>
              <w:marTop w:val="0"/>
              <w:marBottom w:val="0"/>
              <w:divBdr>
                <w:top w:val="none" w:sz="0" w:space="0" w:color="auto"/>
                <w:left w:val="none" w:sz="0" w:space="0" w:color="auto"/>
                <w:bottom w:val="none" w:sz="0" w:space="0" w:color="auto"/>
                <w:right w:val="none" w:sz="0" w:space="0" w:color="auto"/>
              </w:divBdr>
            </w:div>
            <w:div w:id="566650073">
              <w:marLeft w:val="0"/>
              <w:marRight w:val="0"/>
              <w:marTop w:val="0"/>
              <w:marBottom w:val="0"/>
              <w:divBdr>
                <w:top w:val="none" w:sz="0" w:space="0" w:color="auto"/>
                <w:left w:val="none" w:sz="0" w:space="0" w:color="auto"/>
                <w:bottom w:val="none" w:sz="0" w:space="0" w:color="auto"/>
                <w:right w:val="none" w:sz="0" w:space="0" w:color="auto"/>
              </w:divBdr>
            </w:div>
            <w:div w:id="1906715742">
              <w:marLeft w:val="0"/>
              <w:marRight w:val="0"/>
              <w:marTop w:val="0"/>
              <w:marBottom w:val="0"/>
              <w:divBdr>
                <w:top w:val="none" w:sz="0" w:space="0" w:color="auto"/>
                <w:left w:val="none" w:sz="0" w:space="0" w:color="auto"/>
                <w:bottom w:val="none" w:sz="0" w:space="0" w:color="auto"/>
                <w:right w:val="none" w:sz="0" w:space="0" w:color="auto"/>
              </w:divBdr>
            </w:div>
            <w:div w:id="524712381">
              <w:marLeft w:val="0"/>
              <w:marRight w:val="0"/>
              <w:marTop w:val="0"/>
              <w:marBottom w:val="0"/>
              <w:divBdr>
                <w:top w:val="none" w:sz="0" w:space="0" w:color="auto"/>
                <w:left w:val="none" w:sz="0" w:space="0" w:color="auto"/>
                <w:bottom w:val="none" w:sz="0" w:space="0" w:color="auto"/>
                <w:right w:val="none" w:sz="0" w:space="0" w:color="auto"/>
              </w:divBdr>
            </w:div>
            <w:div w:id="1929456811">
              <w:marLeft w:val="0"/>
              <w:marRight w:val="0"/>
              <w:marTop w:val="0"/>
              <w:marBottom w:val="0"/>
              <w:divBdr>
                <w:top w:val="none" w:sz="0" w:space="0" w:color="auto"/>
                <w:left w:val="none" w:sz="0" w:space="0" w:color="auto"/>
                <w:bottom w:val="none" w:sz="0" w:space="0" w:color="auto"/>
                <w:right w:val="none" w:sz="0" w:space="0" w:color="auto"/>
              </w:divBdr>
            </w:div>
            <w:div w:id="671833944">
              <w:marLeft w:val="0"/>
              <w:marRight w:val="0"/>
              <w:marTop w:val="0"/>
              <w:marBottom w:val="0"/>
              <w:divBdr>
                <w:top w:val="none" w:sz="0" w:space="0" w:color="auto"/>
                <w:left w:val="none" w:sz="0" w:space="0" w:color="auto"/>
                <w:bottom w:val="none" w:sz="0" w:space="0" w:color="auto"/>
                <w:right w:val="none" w:sz="0" w:space="0" w:color="auto"/>
              </w:divBdr>
            </w:div>
            <w:div w:id="1398742000">
              <w:marLeft w:val="0"/>
              <w:marRight w:val="0"/>
              <w:marTop w:val="0"/>
              <w:marBottom w:val="0"/>
              <w:divBdr>
                <w:top w:val="none" w:sz="0" w:space="0" w:color="auto"/>
                <w:left w:val="none" w:sz="0" w:space="0" w:color="auto"/>
                <w:bottom w:val="none" w:sz="0" w:space="0" w:color="auto"/>
                <w:right w:val="none" w:sz="0" w:space="0" w:color="auto"/>
              </w:divBdr>
            </w:div>
            <w:div w:id="1745713685">
              <w:marLeft w:val="0"/>
              <w:marRight w:val="0"/>
              <w:marTop w:val="0"/>
              <w:marBottom w:val="0"/>
              <w:divBdr>
                <w:top w:val="none" w:sz="0" w:space="0" w:color="auto"/>
                <w:left w:val="none" w:sz="0" w:space="0" w:color="auto"/>
                <w:bottom w:val="none" w:sz="0" w:space="0" w:color="auto"/>
                <w:right w:val="none" w:sz="0" w:space="0" w:color="auto"/>
              </w:divBdr>
            </w:div>
            <w:div w:id="373576046">
              <w:marLeft w:val="0"/>
              <w:marRight w:val="0"/>
              <w:marTop w:val="0"/>
              <w:marBottom w:val="0"/>
              <w:divBdr>
                <w:top w:val="none" w:sz="0" w:space="0" w:color="auto"/>
                <w:left w:val="none" w:sz="0" w:space="0" w:color="auto"/>
                <w:bottom w:val="none" w:sz="0" w:space="0" w:color="auto"/>
                <w:right w:val="none" w:sz="0" w:space="0" w:color="auto"/>
              </w:divBdr>
            </w:div>
            <w:div w:id="2088652945">
              <w:marLeft w:val="0"/>
              <w:marRight w:val="0"/>
              <w:marTop w:val="0"/>
              <w:marBottom w:val="0"/>
              <w:divBdr>
                <w:top w:val="none" w:sz="0" w:space="0" w:color="auto"/>
                <w:left w:val="none" w:sz="0" w:space="0" w:color="auto"/>
                <w:bottom w:val="none" w:sz="0" w:space="0" w:color="auto"/>
                <w:right w:val="none" w:sz="0" w:space="0" w:color="auto"/>
              </w:divBdr>
            </w:div>
            <w:div w:id="1739549580">
              <w:marLeft w:val="0"/>
              <w:marRight w:val="0"/>
              <w:marTop w:val="0"/>
              <w:marBottom w:val="0"/>
              <w:divBdr>
                <w:top w:val="none" w:sz="0" w:space="0" w:color="auto"/>
                <w:left w:val="none" w:sz="0" w:space="0" w:color="auto"/>
                <w:bottom w:val="none" w:sz="0" w:space="0" w:color="auto"/>
                <w:right w:val="none" w:sz="0" w:space="0" w:color="auto"/>
              </w:divBdr>
            </w:div>
            <w:div w:id="240680415">
              <w:marLeft w:val="0"/>
              <w:marRight w:val="0"/>
              <w:marTop w:val="0"/>
              <w:marBottom w:val="0"/>
              <w:divBdr>
                <w:top w:val="none" w:sz="0" w:space="0" w:color="auto"/>
                <w:left w:val="none" w:sz="0" w:space="0" w:color="auto"/>
                <w:bottom w:val="none" w:sz="0" w:space="0" w:color="auto"/>
                <w:right w:val="none" w:sz="0" w:space="0" w:color="auto"/>
              </w:divBdr>
            </w:div>
            <w:div w:id="268976527">
              <w:marLeft w:val="0"/>
              <w:marRight w:val="0"/>
              <w:marTop w:val="0"/>
              <w:marBottom w:val="0"/>
              <w:divBdr>
                <w:top w:val="none" w:sz="0" w:space="0" w:color="auto"/>
                <w:left w:val="none" w:sz="0" w:space="0" w:color="auto"/>
                <w:bottom w:val="none" w:sz="0" w:space="0" w:color="auto"/>
                <w:right w:val="none" w:sz="0" w:space="0" w:color="auto"/>
              </w:divBdr>
            </w:div>
            <w:div w:id="789517119">
              <w:marLeft w:val="0"/>
              <w:marRight w:val="0"/>
              <w:marTop w:val="0"/>
              <w:marBottom w:val="0"/>
              <w:divBdr>
                <w:top w:val="none" w:sz="0" w:space="0" w:color="auto"/>
                <w:left w:val="none" w:sz="0" w:space="0" w:color="auto"/>
                <w:bottom w:val="none" w:sz="0" w:space="0" w:color="auto"/>
                <w:right w:val="none" w:sz="0" w:space="0" w:color="auto"/>
              </w:divBdr>
            </w:div>
            <w:div w:id="1578518245">
              <w:marLeft w:val="0"/>
              <w:marRight w:val="0"/>
              <w:marTop w:val="0"/>
              <w:marBottom w:val="0"/>
              <w:divBdr>
                <w:top w:val="none" w:sz="0" w:space="0" w:color="auto"/>
                <w:left w:val="none" w:sz="0" w:space="0" w:color="auto"/>
                <w:bottom w:val="none" w:sz="0" w:space="0" w:color="auto"/>
                <w:right w:val="none" w:sz="0" w:space="0" w:color="auto"/>
              </w:divBdr>
            </w:div>
            <w:div w:id="1673604090">
              <w:marLeft w:val="0"/>
              <w:marRight w:val="0"/>
              <w:marTop w:val="0"/>
              <w:marBottom w:val="0"/>
              <w:divBdr>
                <w:top w:val="none" w:sz="0" w:space="0" w:color="auto"/>
                <w:left w:val="none" w:sz="0" w:space="0" w:color="auto"/>
                <w:bottom w:val="none" w:sz="0" w:space="0" w:color="auto"/>
                <w:right w:val="none" w:sz="0" w:space="0" w:color="auto"/>
              </w:divBdr>
            </w:div>
            <w:div w:id="419720818">
              <w:marLeft w:val="0"/>
              <w:marRight w:val="0"/>
              <w:marTop w:val="0"/>
              <w:marBottom w:val="0"/>
              <w:divBdr>
                <w:top w:val="none" w:sz="0" w:space="0" w:color="auto"/>
                <w:left w:val="none" w:sz="0" w:space="0" w:color="auto"/>
                <w:bottom w:val="none" w:sz="0" w:space="0" w:color="auto"/>
                <w:right w:val="none" w:sz="0" w:space="0" w:color="auto"/>
              </w:divBdr>
            </w:div>
            <w:div w:id="631978992">
              <w:marLeft w:val="0"/>
              <w:marRight w:val="0"/>
              <w:marTop w:val="0"/>
              <w:marBottom w:val="0"/>
              <w:divBdr>
                <w:top w:val="none" w:sz="0" w:space="0" w:color="auto"/>
                <w:left w:val="none" w:sz="0" w:space="0" w:color="auto"/>
                <w:bottom w:val="none" w:sz="0" w:space="0" w:color="auto"/>
                <w:right w:val="none" w:sz="0" w:space="0" w:color="auto"/>
              </w:divBdr>
            </w:div>
            <w:div w:id="105851397">
              <w:marLeft w:val="0"/>
              <w:marRight w:val="0"/>
              <w:marTop w:val="0"/>
              <w:marBottom w:val="0"/>
              <w:divBdr>
                <w:top w:val="none" w:sz="0" w:space="0" w:color="auto"/>
                <w:left w:val="none" w:sz="0" w:space="0" w:color="auto"/>
                <w:bottom w:val="none" w:sz="0" w:space="0" w:color="auto"/>
                <w:right w:val="none" w:sz="0" w:space="0" w:color="auto"/>
              </w:divBdr>
            </w:div>
            <w:div w:id="120002816">
              <w:marLeft w:val="0"/>
              <w:marRight w:val="0"/>
              <w:marTop w:val="0"/>
              <w:marBottom w:val="0"/>
              <w:divBdr>
                <w:top w:val="none" w:sz="0" w:space="0" w:color="auto"/>
                <w:left w:val="none" w:sz="0" w:space="0" w:color="auto"/>
                <w:bottom w:val="none" w:sz="0" w:space="0" w:color="auto"/>
                <w:right w:val="none" w:sz="0" w:space="0" w:color="auto"/>
              </w:divBdr>
            </w:div>
            <w:div w:id="542905248">
              <w:marLeft w:val="0"/>
              <w:marRight w:val="0"/>
              <w:marTop w:val="0"/>
              <w:marBottom w:val="0"/>
              <w:divBdr>
                <w:top w:val="none" w:sz="0" w:space="0" w:color="auto"/>
                <w:left w:val="none" w:sz="0" w:space="0" w:color="auto"/>
                <w:bottom w:val="none" w:sz="0" w:space="0" w:color="auto"/>
                <w:right w:val="none" w:sz="0" w:space="0" w:color="auto"/>
              </w:divBdr>
            </w:div>
            <w:div w:id="1683891153">
              <w:marLeft w:val="0"/>
              <w:marRight w:val="0"/>
              <w:marTop w:val="0"/>
              <w:marBottom w:val="0"/>
              <w:divBdr>
                <w:top w:val="none" w:sz="0" w:space="0" w:color="auto"/>
                <w:left w:val="none" w:sz="0" w:space="0" w:color="auto"/>
                <w:bottom w:val="none" w:sz="0" w:space="0" w:color="auto"/>
                <w:right w:val="none" w:sz="0" w:space="0" w:color="auto"/>
              </w:divBdr>
            </w:div>
            <w:div w:id="636884579">
              <w:marLeft w:val="0"/>
              <w:marRight w:val="0"/>
              <w:marTop w:val="0"/>
              <w:marBottom w:val="0"/>
              <w:divBdr>
                <w:top w:val="none" w:sz="0" w:space="0" w:color="auto"/>
                <w:left w:val="none" w:sz="0" w:space="0" w:color="auto"/>
                <w:bottom w:val="none" w:sz="0" w:space="0" w:color="auto"/>
                <w:right w:val="none" w:sz="0" w:space="0" w:color="auto"/>
              </w:divBdr>
            </w:div>
            <w:div w:id="1482229038">
              <w:marLeft w:val="0"/>
              <w:marRight w:val="0"/>
              <w:marTop w:val="0"/>
              <w:marBottom w:val="0"/>
              <w:divBdr>
                <w:top w:val="none" w:sz="0" w:space="0" w:color="auto"/>
                <w:left w:val="none" w:sz="0" w:space="0" w:color="auto"/>
                <w:bottom w:val="none" w:sz="0" w:space="0" w:color="auto"/>
                <w:right w:val="none" w:sz="0" w:space="0" w:color="auto"/>
              </w:divBdr>
            </w:div>
            <w:div w:id="1154183969">
              <w:marLeft w:val="0"/>
              <w:marRight w:val="0"/>
              <w:marTop w:val="0"/>
              <w:marBottom w:val="0"/>
              <w:divBdr>
                <w:top w:val="none" w:sz="0" w:space="0" w:color="auto"/>
                <w:left w:val="none" w:sz="0" w:space="0" w:color="auto"/>
                <w:bottom w:val="none" w:sz="0" w:space="0" w:color="auto"/>
                <w:right w:val="none" w:sz="0" w:space="0" w:color="auto"/>
              </w:divBdr>
            </w:div>
            <w:div w:id="1830169714">
              <w:marLeft w:val="0"/>
              <w:marRight w:val="0"/>
              <w:marTop w:val="0"/>
              <w:marBottom w:val="0"/>
              <w:divBdr>
                <w:top w:val="none" w:sz="0" w:space="0" w:color="auto"/>
                <w:left w:val="none" w:sz="0" w:space="0" w:color="auto"/>
                <w:bottom w:val="none" w:sz="0" w:space="0" w:color="auto"/>
                <w:right w:val="none" w:sz="0" w:space="0" w:color="auto"/>
              </w:divBdr>
            </w:div>
            <w:div w:id="365175982">
              <w:marLeft w:val="0"/>
              <w:marRight w:val="0"/>
              <w:marTop w:val="0"/>
              <w:marBottom w:val="0"/>
              <w:divBdr>
                <w:top w:val="none" w:sz="0" w:space="0" w:color="auto"/>
                <w:left w:val="none" w:sz="0" w:space="0" w:color="auto"/>
                <w:bottom w:val="none" w:sz="0" w:space="0" w:color="auto"/>
                <w:right w:val="none" w:sz="0" w:space="0" w:color="auto"/>
              </w:divBdr>
            </w:div>
            <w:div w:id="756172737">
              <w:marLeft w:val="0"/>
              <w:marRight w:val="0"/>
              <w:marTop w:val="0"/>
              <w:marBottom w:val="0"/>
              <w:divBdr>
                <w:top w:val="none" w:sz="0" w:space="0" w:color="auto"/>
                <w:left w:val="none" w:sz="0" w:space="0" w:color="auto"/>
                <w:bottom w:val="none" w:sz="0" w:space="0" w:color="auto"/>
                <w:right w:val="none" w:sz="0" w:space="0" w:color="auto"/>
              </w:divBdr>
            </w:div>
            <w:div w:id="1311131647">
              <w:marLeft w:val="0"/>
              <w:marRight w:val="0"/>
              <w:marTop w:val="0"/>
              <w:marBottom w:val="0"/>
              <w:divBdr>
                <w:top w:val="none" w:sz="0" w:space="0" w:color="auto"/>
                <w:left w:val="none" w:sz="0" w:space="0" w:color="auto"/>
                <w:bottom w:val="none" w:sz="0" w:space="0" w:color="auto"/>
                <w:right w:val="none" w:sz="0" w:space="0" w:color="auto"/>
              </w:divBdr>
            </w:div>
            <w:div w:id="651836227">
              <w:marLeft w:val="0"/>
              <w:marRight w:val="0"/>
              <w:marTop w:val="0"/>
              <w:marBottom w:val="0"/>
              <w:divBdr>
                <w:top w:val="none" w:sz="0" w:space="0" w:color="auto"/>
                <w:left w:val="none" w:sz="0" w:space="0" w:color="auto"/>
                <w:bottom w:val="none" w:sz="0" w:space="0" w:color="auto"/>
                <w:right w:val="none" w:sz="0" w:space="0" w:color="auto"/>
              </w:divBdr>
            </w:div>
            <w:div w:id="6391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13269">
      <w:bodyDiv w:val="1"/>
      <w:marLeft w:val="0"/>
      <w:marRight w:val="0"/>
      <w:marTop w:val="0"/>
      <w:marBottom w:val="0"/>
      <w:divBdr>
        <w:top w:val="none" w:sz="0" w:space="0" w:color="auto"/>
        <w:left w:val="none" w:sz="0" w:space="0" w:color="auto"/>
        <w:bottom w:val="none" w:sz="0" w:space="0" w:color="auto"/>
        <w:right w:val="none" w:sz="0" w:space="0" w:color="auto"/>
      </w:divBdr>
      <w:divsChild>
        <w:div w:id="1400716172">
          <w:marLeft w:val="0"/>
          <w:marRight w:val="0"/>
          <w:marTop w:val="0"/>
          <w:marBottom w:val="0"/>
          <w:divBdr>
            <w:top w:val="none" w:sz="0" w:space="0" w:color="auto"/>
            <w:left w:val="none" w:sz="0" w:space="0" w:color="auto"/>
            <w:bottom w:val="none" w:sz="0" w:space="0" w:color="auto"/>
            <w:right w:val="none" w:sz="0" w:space="0" w:color="auto"/>
          </w:divBdr>
        </w:div>
        <w:div w:id="357704643">
          <w:marLeft w:val="0"/>
          <w:marRight w:val="0"/>
          <w:marTop w:val="0"/>
          <w:marBottom w:val="0"/>
          <w:divBdr>
            <w:top w:val="none" w:sz="0" w:space="0" w:color="auto"/>
            <w:left w:val="none" w:sz="0" w:space="0" w:color="auto"/>
            <w:bottom w:val="none" w:sz="0" w:space="0" w:color="auto"/>
            <w:right w:val="none" w:sz="0" w:space="0" w:color="auto"/>
          </w:divBdr>
        </w:div>
      </w:divsChild>
    </w:div>
    <w:div w:id="1939016982">
      <w:bodyDiv w:val="1"/>
      <w:marLeft w:val="0"/>
      <w:marRight w:val="0"/>
      <w:marTop w:val="0"/>
      <w:marBottom w:val="0"/>
      <w:divBdr>
        <w:top w:val="none" w:sz="0" w:space="0" w:color="auto"/>
        <w:left w:val="none" w:sz="0" w:space="0" w:color="auto"/>
        <w:bottom w:val="none" w:sz="0" w:space="0" w:color="auto"/>
        <w:right w:val="none" w:sz="0" w:space="0" w:color="auto"/>
      </w:divBdr>
      <w:divsChild>
        <w:div w:id="1371606557">
          <w:marLeft w:val="0"/>
          <w:marRight w:val="0"/>
          <w:marTop w:val="0"/>
          <w:marBottom w:val="0"/>
          <w:divBdr>
            <w:top w:val="none" w:sz="0" w:space="0" w:color="auto"/>
            <w:left w:val="none" w:sz="0" w:space="0" w:color="auto"/>
            <w:bottom w:val="none" w:sz="0" w:space="0" w:color="auto"/>
            <w:right w:val="none" w:sz="0" w:space="0" w:color="auto"/>
          </w:divBdr>
        </w:div>
        <w:div w:id="25644417">
          <w:marLeft w:val="0"/>
          <w:marRight w:val="0"/>
          <w:marTop w:val="0"/>
          <w:marBottom w:val="0"/>
          <w:divBdr>
            <w:top w:val="none" w:sz="0" w:space="0" w:color="auto"/>
            <w:left w:val="none" w:sz="0" w:space="0" w:color="auto"/>
            <w:bottom w:val="none" w:sz="0" w:space="0" w:color="auto"/>
            <w:right w:val="none" w:sz="0" w:space="0" w:color="auto"/>
          </w:divBdr>
        </w:div>
      </w:divsChild>
    </w:div>
    <w:div w:id="1979602095">
      <w:bodyDiv w:val="1"/>
      <w:marLeft w:val="0"/>
      <w:marRight w:val="0"/>
      <w:marTop w:val="0"/>
      <w:marBottom w:val="0"/>
      <w:divBdr>
        <w:top w:val="none" w:sz="0" w:space="0" w:color="auto"/>
        <w:left w:val="none" w:sz="0" w:space="0" w:color="auto"/>
        <w:bottom w:val="none" w:sz="0" w:space="0" w:color="auto"/>
        <w:right w:val="none" w:sz="0" w:space="0" w:color="auto"/>
      </w:divBdr>
      <w:divsChild>
        <w:div w:id="2012874716">
          <w:marLeft w:val="0"/>
          <w:marRight w:val="0"/>
          <w:marTop w:val="0"/>
          <w:marBottom w:val="0"/>
          <w:divBdr>
            <w:top w:val="none" w:sz="0" w:space="0" w:color="auto"/>
            <w:left w:val="none" w:sz="0" w:space="0" w:color="auto"/>
            <w:bottom w:val="none" w:sz="0" w:space="0" w:color="auto"/>
            <w:right w:val="none" w:sz="0" w:space="0" w:color="auto"/>
          </w:divBdr>
        </w:div>
        <w:div w:id="1976837336">
          <w:marLeft w:val="0"/>
          <w:marRight w:val="0"/>
          <w:marTop w:val="0"/>
          <w:marBottom w:val="0"/>
          <w:divBdr>
            <w:top w:val="none" w:sz="0" w:space="0" w:color="auto"/>
            <w:left w:val="none" w:sz="0" w:space="0" w:color="auto"/>
            <w:bottom w:val="none" w:sz="0" w:space="0" w:color="auto"/>
            <w:right w:val="none" w:sz="0" w:space="0" w:color="auto"/>
          </w:divBdr>
          <w:divsChild>
            <w:div w:id="21327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6093">
      <w:bodyDiv w:val="1"/>
      <w:marLeft w:val="0"/>
      <w:marRight w:val="0"/>
      <w:marTop w:val="0"/>
      <w:marBottom w:val="0"/>
      <w:divBdr>
        <w:top w:val="none" w:sz="0" w:space="0" w:color="auto"/>
        <w:left w:val="none" w:sz="0" w:space="0" w:color="auto"/>
        <w:bottom w:val="none" w:sz="0" w:space="0" w:color="auto"/>
        <w:right w:val="none" w:sz="0" w:space="0" w:color="auto"/>
      </w:divBdr>
      <w:divsChild>
        <w:div w:id="922104428">
          <w:marLeft w:val="0"/>
          <w:marRight w:val="0"/>
          <w:marTop w:val="0"/>
          <w:marBottom w:val="0"/>
          <w:divBdr>
            <w:top w:val="none" w:sz="0" w:space="0" w:color="auto"/>
            <w:left w:val="none" w:sz="0" w:space="0" w:color="auto"/>
            <w:bottom w:val="none" w:sz="0" w:space="0" w:color="auto"/>
            <w:right w:val="none" w:sz="0" w:space="0" w:color="auto"/>
          </w:divBdr>
        </w:div>
        <w:div w:id="2075349398">
          <w:marLeft w:val="0"/>
          <w:marRight w:val="0"/>
          <w:marTop w:val="0"/>
          <w:marBottom w:val="0"/>
          <w:divBdr>
            <w:top w:val="none" w:sz="0" w:space="0" w:color="auto"/>
            <w:left w:val="none" w:sz="0" w:space="0" w:color="auto"/>
            <w:bottom w:val="none" w:sz="0" w:space="0" w:color="auto"/>
            <w:right w:val="none" w:sz="0" w:space="0" w:color="auto"/>
          </w:divBdr>
        </w:div>
      </w:divsChild>
    </w:div>
    <w:div w:id="2023819081">
      <w:bodyDiv w:val="1"/>
      <w:marLeft w:val="0"/>
      <w:marRight w:val="0"/>
      <w:marTop w:val="0"/>
      <w:marBottom w:val="0"/>
      <w:divBdr>
        <w:top w:val="none" w:sz="0" w:space="0" w:color="auto"/>
        <w:left w:val="none" w:sz="0" w:space="0" w:color="auto"/>
        <w:bottom w:val="none" w:sz="0" w:space="0" w:color="auto"/>
        <w:right w:val="none" w:sz="0" w:space="0" w:color="auto"/>
      </w:divBdr>
      <w:divsChild>
        <w:div w:id="1382436953">
          <w:marLeft w:val="0"/>
          <w:marRight w:val="0"/>
          <w:marTop w:val="0"/>
          <w:marBottom w:val="0"/>
          <w:divBdr>
            <w:top w:val="none" w:sz="0" w:space="0" w:color="auto"/>
            <w:left w:val="none" w:sz="0" w:space="0" w:color="auto"/>
            <w:bottom w:val="none" w:sz="0" w:space="0" w:color="auto"/>
            <w:right w:val="none" w:sz="0" w:space="0" w:color="auto"/>
          </w:divBdr>
        </w:div>
        <w:div w:id="342318860">
          <w:marLeft w:val="0"/>
          <w:marRight w:val="0"/>
          <w:marTop w:val="0"/>
          <w:marBottom w:val="0"/>
          <w:divBdr>
            <w:top w:val="none" w:sz="0" w:space="0" w:color="auto"/>
            <w:left w:val="none" w:sz="0" w:space="0" w:color="auto"/>
            <w:bottom w:val="none" w:sz="0" w:space="0" w:color="auto"/>
            <w:right w:val="none" w:sz="0" w:space="0" w:color="auto"/>
          </w:divBdr>
        </w:div>
      </w:divsChild>
    </w:div>
    <w:div w:id="2040818884">
      <w:bodyDiv w:val="1"/>
      <w:marLeft w:val="0"/>
      <w:marRight w:val="0"/>
      <w:marTop w:val="0"/>
      <w:marBottom w:val="0"/>
      <w:divBdr>
        <w:top w:val="none" w:sz="0" w:space="0" w:color="auto"/>
        <w:left w:val="none" w:sz="0" w:space="0" w:color="auto"/>
        <w:bottom w:val="none" w:sz="0" w:space="0" w:color="auto"/>
        <w:right w:val="none" w:sz="0" w:space="0" w:color="auto"/>
      </w:divBdr>
      <w:divsChild>
        <w:div w:id="2090349924">
          <w:marLeft w:val="0"/>
          <w:marRight w:val="0"/>
          <w:marTop w:val="0"/>
          <w:marBottom w:val="0"/>
          <w:divBdr>
            <w:top w:val="none" w:sz="0" w:space="0" w:color="auto"/>
            <w:left w:val="none" w:sz="0" w:space="0" w:color="auto"/>
            <w:bottom w:val="none" w:sz="0" w:space="0" w:color="auto"/>
            <w:right w:val="none" w:sz="0" w:space="0" w:color="auto"/>
          </w:divBdr>
        </w:div>
        <w:div w:id="1647707446">
          <w:marLeft w:val="0"/>
          <w:marRight w:val="0"/>
          <w:marTop w:val="0"/>
          <w:marBottom w:val="0"/>
          <w:divBdr>
            <w:top w:val="none" w:sz="0" w:space="0" w:color="auto"/>
            <w:left w:val="none" w:sz="0" w:space="0" w:color="auto"/>
            <w:bottom w:val="none" w:sz="0" w:space="0" w:color="auto"/>
            <w:right w:val="none" w:sz="0" w:space="0" w:color="auto"/>
          </w:divBdr>
        </w:div>
      </w:divsChild>
    </w:div>
    <w:div w:id="2102483980">
      <w:bodyDiv w:val="1"/>
      <w:marLeft w:val="0"/>
      <w:marRight w:val="0"/>
      <w:marTop w:val="0"/>
      <w:marBottom w:val="0"/>
      <w:divBdr>
        <w:top w:val="none" w:sz="0" w:space="0" w:color="auto"/>
        <w:left w:val="none" w:sz="0" w:space="0" w:color="auto"/>
        <w:bottom w:val="none" w:sz="0" w:space="0" w:color="auto"/>
        <w:right w:val="none" w:sz="0" w:space="0" w:color="auto"/>
      </w:divBdr>
      <w:divsChild>
        <w:div w:id="1818568770">
          <w:marLeft w:val="0"/>
          <w:marRight w:val="0"/>
          <w:marTop w:val="0"/>
          <w:marBottom w:val="75"/>
          <w:divBdr>
            <w:top w:val="none" w:sz="0" w:space="0" w:color="auto"/>
            <w:left w:val="none" w:sz="0" w:space="0" w:color="auto"/>
            <w:bottom w:val="none" w:sz="0" w:space="0" w:color="auto"/>
            <w:right w:val="none" w:sz="0" w:space="0" w:color="auto"/>
          </w:divBdr>
          <w:divsChild>
            <w:div w:id="1046413353">
              <w:marLeft w:val="0"/>
              <w:marRight w:val="0"/>
              <w:marTop w:val="0"/>
              <w:marBottom w:val="0"/>
              <w:divBdr>
                <w:top w:val="none" w:sz="0" w:space="0" w:color="auto"/>
                <w:left w:val="none" w:sz="0" w:space="0" w:color="auto"/>
                <w:bottom w:val="none" w:sz="0" w:space="0" w:color="auto"/>
                <w:right w:val="none" w:sz="0" w:space="0" w:color="auto"/>
              </w:divBdr>
            </w:div>
            <w:div w:id="779181375">
              <w:marLeft w:val="0"/>
              <w:marRight w:val="0"/>
              <w:marTop w:val="0"/>
              <w:marBottom w:val="0"/>
              <w:divBdr>
                <w:top w:val="none" w:sz="0" w:space="0" w:color="auto"/>
                <w:left w:val="none" w:sz="0" w:space="0" w:color="auto"/>
                <w:bottom w:val="none" w:sz="0" w:space="0" w:color="auto"/>
                <w:right w:val="none" w:sz="0" w:space="0" w:color="auto"/>
              </w:divBdr>
            </w:div>
          </w:divsChild>
        </w:div>
        <w:div w:id="2132244004">
          <w:marLeft w:val="0"/>
          <w:marRight w:val="0"/>
          <w:marTop w:val="0"/>
          <w:marBottom w:val="75"/>
          <w:divBdr>
            <w:top w:val="none" w:sz="0" w:space="0" w:color="auto"/>
            <w:left w:val="none" w:sz="0" w:space="0" w:color="auto"/>
            <w:bottom w:val="none" w:sz="0" w:space="0" w:color="auto"/>
            <w:right w:val="none" w:sz="0" w:space="0" w:color="auto"/>
          </w:divBdr>
        </w:div>
        <w:div w:id="1706558084">
          <w:marLeft w:val="0"/>
          <w:marRight w:val="0"/>
          <w:marTop w:val="0"/>
          <w:marBottom w:val="75"/>
          <w:divBdr>
            <w:top w:val="none" w:sz="0" w:space="0" w:color="auto"/>
            <w:left w:val="none" w:sz="0" w:space="0" w:color="auto"/>
            <w:bottom w:val="none" w:sz="0" w:space="0" w:color="auto"/>
            <w:right w:val="none" w:sz="0" w:space="0" w:color="auto"/>
          </w:divBdr>
        </w:div>
        <w:div w:id="101538365">
          <w:marLeft w:val="0"/>
          <w:marRight w:val="0"/>
          <w:marTop w:val="0"/>
          <w:marBottom w:val="75"/>
          <w:divBdr>
            <w:top w:val="none" w:sz="0" w:space="0" w:color="auto"/>
            <w:left w:val="none" w:sz="0" w:space="0" w:color="auto"/>
            <w:bottom w:val="none" w:sz="0" w:space="0" w:color="auto"/>
            <w:right w:val="none" w:sz="0" w:space="0" w:color="auto"/>
          </w:divBdr>
        </w:div>
      </w:divsChild>
    </w:div>
    <w:div w:id="2144955198">
      <w:bodyDiv w:val="1"/>
      <w:marLeft w:val="0"/>
      <w:marRight w:val="0"/>
      <w:marTop w:val="0"/>
      <w:marBottom w:val="0"/>
      <w:divBdr>
        <w:top w:val="none" w:sz="0" w:space="0" w:color="auto"/>
        <w:left w:val="none" w:sz="0" w:space="0" w:color="auto"/>
        <w:bottom w:val="none" w:sz="0" w:space="0" w:color="auto"/>
        <w:right w:val="none" w:sz="0" w:space="0" w:color="auto"/>
      </w:divBdr>
      <w:divsChild>
        <w:div w:id="1571114010">
          <w:marLeft w:val="0"/>
          <w:marRight w:val="0"/>
          <w:marTop w:val="0"/>
          <w:marBottom w:val="0"/>
          <w:divBdr>
            <w:top w:val="none" w:sz="0" w:space="0" w:color="auto"/>
            <w:left w:val="none" w:sz="0" w:space="0" w:color="auto"/>
            <w:bottom w:val="none" w:sz="0" w:space="0" w:color="auto"/>
            <w:right w:val="none" w:sz="0" w:space="0" w:color="auto"/>
          </w:divBdr>
        </w:div>
        <w:div w:id="294797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fcrpv.fr/wp-content/uploads/2022/06/Nice-pharmacovigilance-55.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edsafe.govt.nz/profs/PUArticles/March2026/GLP-1-receptor-agonists-altered-skin-sensation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linicalmicrobiologyandinfection.org/article/S1198-743X(26)00069-8/fulltex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1755</TotalTime>
  <Pages>5</Pages>
  <Words>1721</Words>
  <Characters>9814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DUOC_CHITHO</dc:creator>
  <cp:lastModifiedBy>DUOC_QUANG</cp:lastModifiedBy>
  <cp:revision>555</cp:revision>
  <cp:lastPrinted>2025-10-24T08:45:00Z</cp:lastPrinted>
  <dcterms:created xsi:type="dcterms:W3CDTF">2024-09-25T08:15:00Z</dcterms:created>
  <dcterms:modified xsi:type="dcterms:W3CDTF">2026-03-23T04:11:00Z</dcterms:modified>
</cp:coreProperties>
</file>