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ook w:val="01E0" w:firstRow="1" w:lastRow="1" w:firstColumn="1" w:lastColumn="1" w:noHBand="0" w:noVBand="0"/>
      </w:tblPr>
      <w:tblGrid>
        <w:gridCol w:w="3794"/>
        <w:gridCol w:w="5278"/>
      </w:tblGrid>
      <w:tr w:rsidR="00F84221" w:rsidRPr="0008083C" w14:paraId="3DED5B7D" w14:textId="77777777" w:rsidTr="00F84837">
        <w:trPr>
          <w:trHeight w:val="699"/>
        </w:trPr>
        <w:tc>
          <w:tcPr>
            <w:tcW w:w="3794" w:type="dxa"/>
            <w:hideMark/>
          </w:tcPr>
          <w:p w14:paraId="386B33DB" w14:textId="77777777" w:rsidR="00F84221" w:rsidRPr="00EE4A5B" w:rsidRDefault="0087350E" w:rsidP="005D244A">
            <w:pPr>
              <w:ind w:left="34" w:right="-250"/>
              <w:jc w:val="center"/>
              <w:rPr>
                <w:sz w:val="24"/>
                <w:szCs w:val="24"/>
              </w:rPr>
            </w:pPr>
            <w:r w:rsidRPr="00EE4A5B">
              <w:rPr>
                <w:b/>
                <w:noProof/>
                <w:sz w:val="24"/>
                <w:szCs w:val="24"/>
              </w:rPr>
              <mc:AlternateContent>
                <mc:Choice Requires="wps">
                  <w:drawing>
                    <wp:anchor distT="0" distB="0" distL="114300" distR="114300" simplePos="0" relativeHeight="251660288" behindDoc="0" locked="0" layoutInCell="1" allowOverlap="1" wp14:anchorId="017B0BCF" wp14:editId="4336C5C2">
                      <wp:simplePos x="0" y="0"/>
                      <wp:positionH relativeFrom="leftMargin">
                        <wp:posOffset>828040</wp:posOffset>
                      </wp:positionH>
                      <wp:positionV relativeFrom="paragraph">
                        <wp:posOffset>417830</wp:posOffset>
                      </wp:positionV>
                      <wp:extent cx="8339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33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DC39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5.2pt,32.9pt" to="130.8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" strokecolor="black [3040]">
                      <w10:wrap anchorx="margin"/>
                    </v:line>
                  </w:pict>
                </mc:Fallback>
              </mc:AlternateContent>
            </w:r>
            <w:r w:rsidR="00EE4A5B" w:rsidRPr="00EE4A5B">
              <w:rPr>
                <w:sz w:val="24"/>
                <w:szCs w:val="24"/>
              </w:rPr>
              <w:t>SỞ Y TẾ ĐỒNG THÁP</w:t>
            </w:r>
            <w:r>
              <w:rPr>
                <w:sz w:val="24"/>
                <w:szCs w:val="24"/>
              </w:rPr>
              <w:br/>
            </w:r>
            <w:r w:rsidRPr="00EE4A5B">
              <w:rPr>
                <w:b/>
                <w:sz w:val="24"/>
                <w:szCs w:val="24"/>
              </w:rPr>
              <w:t xml:space="preserve"> BỆNH VIỆN ĐA KHOA SA ĐÉC</w:t>
            </w:r>
          </w:p>
        </w:tc>
        <w:tc>
          <w:tcPr>
            <w:tcW w:w="5278" w:type="dxa"/>
            <w:hideMark/>
          </w:tcPr>
          <w:p w14:paraId="03B12537" w14:textId="77777777" w:rsidR="00F84221" w:rsidRPr="00EE4A5B" w:rsidRDefault="0087350E" w:rsidP="00EE4A5B">
            <w:pPr>
              <w:jc w:val="center"/>
              <w:rPr>
                <w:b/>
                <w:sz w:val="24"/>
                <w:szCs w:val="24"/>
              </w:rPr>
            </w:pPr>
            <w:r>
              <w:rPr>
                <w:b/>
                <w:noProof/>
                <w:sz w:val="26"/>
                <w:szCs w:val="26"/>
              </w:rPr>
              <mc:AlternateContent>
                <mc:Choice Requires="wps">
                  <w:drawing>
                    <wp:anchor distT="0" distB="0" distL="114300" distR="114300" simplePos="0" relativeHeight="251676672" behindDoc="0" locked="0" layoutInCell="1" allowOverlap="1" wp14:anchorId="2CFF1A6D" wp14:editId="00C9D049">
                      <wp:simplePos x="0" y="0"/>
                      <wp:positionH relativeFrom="column">
                        <wp:posOffset>617220</wp:posOffset>
                      </wp:positionH>
                      <wp:positionV relativeFrom="paragraph">
                        <wp:posOffset>421005</wp:posOffset>
                      </wp:positionV>
                      <wp:extent cx="19716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673B3" id="Straight Connector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33.15pt" to="20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" strokecolor="black [3040]"/>
                  </w:pict>
                </mc:Fallback>
              </mc:AlternateContent>
            </w:r>
            <w:r w:rsidR="00F84221" w:rsidRPr="00EE4A5B">
              <w:rPr>
                <w:b/>
                <w:sz w:val="24"/>
                <w:szCs w:val="24"/>
              </w:rPr>
              <w:t>CỘNG HÒA XÃ HỘI CHỦ NGHĨA VIỆT NAM</w:t>
            </w:r>
            <w:r w:rsidRPr="00EE4A5B">
              <w:rPr>
                <w:b/>
                <w:sz w:val="26"/>
                <w:szCs w:val="26"/>
              </w:rPr>
              <w:t xml:space="preserve"> Độc lập - Tự do - Hạnh phúc</w:t>
            </w:r>
          </w:p>
        </w:tc>
      </w:tr>
      <w:tr w:rsidR="00F84221" w:rsidRPr="0008083C" w14:paraId="4A7085E7" w14:textId="77777777" w:rsidTr="00F84837">
        <w:trPr>
          <w:trHeight w:val="1292"/>
        </w:trPr>
        <w:tc>
          <w:tcPr>
            <w:tcW w:w="3794" w:type="dxa"/>
            <w:hideMark/>
          </w:tcPr>
          <w:p w14:paraId="55DBA034" w14:textId="67A485E4" w:rsidR="00F84221" w:rsidRPr="00ED2817" w:rsidRDefault="00F84221" w:rsidP="00F84837">
            <w:pPr>
              <w:spacing w:before="180" w:after="120"/>
              <w:jc w:val="center"/>
              <w:rPr>
                <w:spacing w:val="-2"/>
                <w:sz w:val="26"/>
              </w:rPr>
            </w:pPr>
            <w:r w:rsidRPr="00ED2817">
              <w:rPr>
                <w:spacing w:val="-2"/>
                <w:sz w:val="26"/>
              </w:rPr>
              <w:t xml:space="preserve">Số: </w:t>
            </w:r>
            <w:r>
              <w:rPr>
                <w:spacing w:val="-2"/>
                <w:sz w:val="26"/>
              </w:rPr>
              <w:t xml:space="preserve">    </w:t>
            </w:r>
            <w:r w:rsidR="00C55B67">
              <w:rPr>
                <w:spacing w:val="-2"/>
                <w:sz w:val="26"/>
              </w:rPr>
              <w:t xml:space="preserve">   </w:t>
            </w:r>
            <w:r>
              <w:rPr>
                <w:spacing w:val="-2"/>
                <w:sz w:val="26"/>
              </w:rPr>
              <w:t xml:space="preserve"> </w:t>
            </w:r>
            <w:r w:rsidR="00B123E9">
              <w:rPr>
                <w:spacing w:val="-2"/>
                <w:sz w:val="26"/>
              </w:rPr>
              <w:t xml:space="preserve"> </w:t>
            </w:r>
            <w:r w:rsidRPr="00ED2817">
              <w:rPr>
                <w:spacing w:val="-2"/>
                <w:sz w:val="26"/>
              </w:rPr>
              <w:t>/</w:t>
            </w:r>
            <w:r w:rsidR="00EE4A5B">
              <w:rPr>
                <w:spacing w:val="-2"/>
                <w:sz w:val="26"/>
              </w:rPr>
              <w:t>BVĐKSĐ</w:t>
            </w:r>
            <w:r>
              <w:rPr>
                <w:spacing w:val="-2"/>
                <w:sz w:val="26"/>
              </w:rPr>
              <w:t>-</w:t>
            </w:r>
            <w:r w:rsidR="00EE4A5B">
              <w:rPr>
                <w:spacing w:val="-2"/>
                <w:sz w:val="26"/>
              </w:rPr>
              <w:t>HCQT</w:t>
            </w:r>
          </w:p>
          <w:p w14:paraId="3A73550B" w14:textId="77777777" w:rsidR="00131656" w:rsidRDefault="00A833E0" w:rsidP="00074429">
            <w:pPr>
              <w:ind w:left="57"/>
              <w:jc w:val="center"/>
              <w:rPr>
                <w:spacing w:val="16"/>
                <w:sz w:val="26"/>
                <w:szCs w:val="26"/>
              </w:rPr>
            </w:pPr>
            <w:r w:rsidRPr="00D92F6F">
              <w:rPr>
                <w:spacing w:val="16"/>
                <w:sz w:val="26"/>
                <w:szCs w:val="26"/>
              </w:rPr>
              <w:t>Về việc</w:t>
            </w:r>
            <w:r w:rsidR="00624167">
              <w:rPr>
                <w:spacing w:val="16"/>
                <w:sz w:val="26"/>
                <w:szCs w:val="26"/>
              </w:rPr>
              <w:t xml:space="preserve"> triển khai</w:t>
            </w:r>
            <w:r w:rsidRPr="00D92F6F">
              <w:rPr>
                <w:spacing w:val="16"/>
                <w:sz w:val="26"/>
                <w:szCs w:val="26"/>
              </w:rPr>
              <w:t xml:space="preserve"> </w:t>
            </w:r>
          </w:p>
          <w:p w14:paraId="21DD6DA5" w14:textId="77777777" w:rsidR="00131656" w:rsidRDefault="00D92F6F" w:rsidP="00074429">
            <w:pPr>
              <w:ind w:left="57"/>
              <w:jc w:val="center"/>
              <w:rPr>
                <w:sz w:val="26"/>
                <w:szCs w:val="26"/>
                <w:shd w:val="clear" w:color="auto" w:fill="FFFFFF"/>
              </w:rPr>
            </w:pPr>
            <w:r w:rsidRPr="00D92F6F">
              <w:rPr>
                <w:sz w:val="26"/>
                <w:szCs w:val="26"/>
                <w:shd w:val="clear" w:color="auto" w:fill="FFFFFF"/>
              </w:rPr>
              <w:t>tuyên</w:t>
            </w:r>
            <w:r w:rsidR="00131656">
              <w:rPr>
                <w:sz w:val="26"/>
                <w:szCs w:val="26"/>
                <w:shd w:val="clear" w:color="auto" w:fill="FFFFFF"/>
              </w:rPr>
              <w:t xml:space="preserve"> </w:t>
            </w:r>
            <w:r w:rsidRPr="00D92F6F">
              <w:rPr>
                <w:sz w:val="26"/>
                <w:szCs w:val="26"/>
                <w:shd w:val="clear" w:color="auto" w:fill="FFFFFF"/>
              </w:rPr>
              <w:t xml:space="preserve">truyền sử dụng 02 </w:t>
            </w:r>
          </w:p>
          <w:p w14:paraId="1C8CF3C3" w14:textId="77777777" w:rsidR="004C272C" w:rsidRDefault="00D92F6F" w:rsidP="00074429">
            <w:pPr>
              <w:ind w:left="57"/>
              <w:jc w:val="center"/>
              <w:rPr>
                <w:sz w:val="26"/>
                <w:szCs w:val="26"/>
                <w:shd w:val="clear" w:color="auto" w:fill="FFFFFF"/>
              </w:rPr>
            </w:pPr>
            <w:r w:rsidRPr="00D92F6F">
              <w:rPr>
                <w:sz w:val="26"/>
                <w:szCs w:val="26"/>
                <w:shd w:val="clear" w:color="auto" w:fill="FFFFFF"/>
              </w:rPr>
              <w:t xml:space="preserve">kênh mạng xã hội Zalo </w:t>
            </w:r>
          </w:p>
          <w:p w14:paraId="659DC3E7" w14:textId="10CE069D" w:rsidR="005E60E7" w:rsidRPr="00074429" w:rsidRDefault="00D92F6F" w:rsidP="004C272C">
            <w:pPr>
              <w:jc w:val="center"/>
              <w:rPr>
                <w:spacing w:val="16"/>
                <w:sz w:val="26"/>
                <w:szCs w:val="26"/>
              </w:rPr>
            </w:pPr>
            <w:r w:rsidRPr="00D92F6F">
              <w:rPr>
                <w:sz w:val="26"/>
                <w:szCs w:val="26"/>
                <w:shd w:val="clear" w:color="auto" w:fill="FFFFFF"/>
              </w:rPr>
              <w:t>và Facebook của BHXH Tỉnh</w:t>
            </w:r>
          </w:p>
        </w:tc>
        <w:tc>
          <w:tcPr>
            <w:tcW w:w="5278" w:type="dxa"/>
            <w:hideMark/>
          </w:tcPr>
          <w:p w14:paraId="70716D06" w14:textId="77777777" w:rsidR="00F84221" w:rsidRPr="00EE4A5B" w:rsidRDefault="00EE4A5B" w:rsidP="00F84837">
            <w:pPr>
              <w:pStyle w:val="Heading1"/>
            </w:pPr>
            <w:r w:rsidRPr="00EE4A5B">
              <w:t>Sa Đéc</w:t>
            </w:r>
            <w:r w:rsidR="00F84221" w:rsidRPr="00EE4A5B">
              <w:t xml:space="preserve">, ngày       tháng </w:t>
            </w:r>
            <w:r w:rsidR="00D92F6F">
              <w:t>8</w:t>
            </w:r>
            <w:r w:rsidR="00F84221" w:rsidRPr="00EE4A5B">
              <w:t xml:space="preserve"> năm 202</w:t>
            </w:r>
            <w:r w:rsidR="005E60E7">
              <w:t>5</w:t>
            </w:r>
          </w:p>
        </w:tc>
      </w:tr>
    </w:tbl>
    <w:p w14:paraId="59CDB92C" w14:textId="77777777" w:rsidR="00F84221" w:rsidRDefault="00F84221" w:rsidP="00074429">
      <w:pPr>
        <w:rPr>
          <w:color w:val="000000"/>
        </w:rPr>
      </w:pPr>
    </w:p>
    <w:tbl>
      <w:tblPr>
        <w:tblW w:w="0" w:type="auto"/>
        <w:tblLook w:val="04A0" w:firstRow="1" w:lastRow="0" w:firstColumn="1" w:lastColumn="0" w:noHBand="0" w:noVBand="1"/>
      </w:tblPr>
      <w:tblGrid>
        <w:gridCol w:w="3981"/>
        <w:gridCol w:w="5091"/>
      </w:tblGrid>
      <w:tr w:rsidR="00F84221" w:rsidRPr="00672DE6" w14:paraId="07F72311" w14:textId="77777777" w:rsidTr="00F84837">
        <w:tc>
          <w:tcPr>
            <w:tcW w:w="4077" w:type="dxa"/>
          </w:tcPr>
          <w:p w14:paraId="4445A70C" w14:textId="77777777" w:rsidR="00F84221" w:rsidRDefault="00F84221" w:rsidP="00816FBB">
            <w:pPr>
              <w:spacing w:before="120"/>
              <w:jc w:val="right"/>
              <w:rPr>
                <w:color w:val="000000"/>
              </w:rPr>
            </w:pPr>
            <w:r>
              <w:rPr>
                <w:color w:val="000000"/>
              </w:rPr>
              <w:t>Kính gửi:</w:t>
            </w:r>
          </w:p>
        </w:tc>
        <w:tc>
          <w:tcPr>
            <w:tcW w:w="5211" w:type="dxa"/>
          </w:tcPr>
          <w:p w14:paraId="3F265DF0" w14:textId="77777777" w:rsidR="00F84221" w:rsidRDefault="00F84221" w:rsidP="005D244A">
            <w:pPr>
              <w:jc w:val="both"/>
              <w:rPr>
                <w:color w:val="000000"/>
              </w:rPr>
            </w:pPr>
          </w:p>
          <w:p w14:paraId="3DEE8D37" w14:textId="77777777" w:rsidR="009013ED" w:rsidRDefault="00F84221" w:rsidP="009013ED">
            <w:pPr>
              <w:spacing w:before="60" w:after="60"/>
              <w:jc w:val="both"/>
              <w:rPr>
                <w:color w:val="000000"/>
              </w:rPr>
            </w:pPr>
            <w:r>
              <w:rPr>
                <w:color w:val="000000"/>
              </w:rPr>
              <w:t xml:space="preserve">- </w:t>
            </w:r>
            <w:r w:rsidR="00EE4A5B">
              <w:rPr>
                <w:color w:val="000000"/>
              </w:rPr>
              <w:t>Công đoàn cơ sở Bệnh viện</w:t>
            </w:r>
            <w:r>
              <w:rPr>
                <w:color w:val="000000"/>
              </w:rPr>
              <w:t>;</w:t>
            </w:r>
          </w:p>
          <w:p w14:paraId="03AC4655" w14:textId="77777777" w:rsidR="00F84221" w:rsidRDefault="00F9559D" w:rsidP="009013ED">
            <w:pPr>
              <w:spacing w:before="60" w:after="60"/>
              <w:jc w:val="both"/>
              <w:rPr>
                <w:color w:val="000000"/>
              </w:rPr>
            </w:pPr>
            <w:r>
              <w:rPr>
                <w:color w:val="000000"/>
              </w:rPr>
              <w:t xml:space="preserve">- </w:t>
            </w:r>
            <w:r w:rsidR="00EE4A5B">
              <w:rPr>
                <w:color w:val="000000"/>
              </w:rPr>
              <w:t>Đoàn cơ sở Bệnh viện;</w:t>
            </w:r>
          </w:p>
          <w:p w14:paraId="0312EC12" w14:textId="43EE4E71" w:rsidR="006B2AFE" w:rsidRPr="00074429" w:rsidRDefault="006B2AFE" w:rsidP="00F84837">
            <w:pPr>
              <w:autoSpaceDE w:val="0"/>
              <w:autoSpaceDN w:val="0"/>
              <w:adjustRightInd w:val="0"/>
              <w:spacing w:before="60" w:after="240"/>
              <w:rPr>
                <w:rFonts w:eastAsiaTheme="minorEastAsia"/>
                <w:color w:val="000000"/>
                <w:lang w:eastAsia="zh-CN"/>
              </w:rPr>
            </w:pPr>
            <w:r>
              <w:rPr>
                <w:color w:val="000000"/>
              </w:rPr>
              <w:t xml:space="preserve">- </w:t>
            </w:r>
            <w:r w:rsidR="00EE4A5B">
              <w:rPr>
                <w:rFonts w:eastAsiaTheme="minorEastAsia"/>
                <w:color w:val="000000"/>
                <w:lang w:eastAsia="zh-CN"/>
              </w:rPr>
              <w:t>Trưởng các khoa, phòng</w:t>
            </w:r>
            <w:r w:rsidR="00F84837">
              <w:rPr>
                <w:rFonts w:eastAsiaTheme="minorEastAsia"/>
                <w:color w:val="000000"/>
                <w:lang w:eastAsia="zh-CN"/>
              </w:rPr>
              <w:t>.</w:t>
            </w:r>
          </w:p>
        </w:tc>
      </w:tr>
    </w:tbl>
    <w:p w14:paraId="2F090351" w14:textId="77777777" w:rsidR="00F84221" w:rsidRPr="00611396" w:rsidRDefault="00F84221" w:rsidP="009013ED">
      <w:pPr>
        <w:jc w:val="both"/>
        <w:rPr>
          <w:color w:val="000000"/>
          <w:sz w:val="14"/>
          <w:szCs w:val="14"/>
        </w:rPr>
      </w:pPr>
    </w:p>
    <w:p w14:paraId="07D1177B" w14:textId="77777777" w:rsidR="00D92F6F" w:rsidRDefault="00D825AC" w:rsidP="00816FBB">
      <w:pPr>
        <w:spacing w:before="120" w:after="120" w:line="312" w:lineRule="auto"/>
        <w:ind w:firstLine="720"/>
        <w:jc w:val="both"/>
        <w:rPr>
          <w:spacing w:val="4"/>
        </w:rPr>
      </w:pPr>
      <w:r>
        <w:rPr>
          <w:color w:val="000000"/>
        </w:rPr>
        <w:t>Thực hiện</w:t>
      </w:r>
      <w:r w:rsidR="005E60E7" w:rsidRPr="00D92F6F">
        <w:rPr>
          <w:color w:val="000000"/>
        </w:rPr>
        <w:t xml:space="preserve"> Công văn số </w:t>
      </w:r>
      <w:r w:rsidR="00D92F6F" w:rsidRPr="00D92F6F">
        <w:rPr>
          <w:color w:val="000000"/>
        </w:rPr>
        <w:t>1013/SYT-VP ngày 15 tháng 8</w:t>
      </w:r>
      <w:r w:rsidR="005E60E7" w:rsidRPr="00D92F6F">
        <w:rPr>
          <w:color w:val="000000"/>
        </w:rPr>
        <w:t xml:space="preserve"> năm 2025 của Sở Y tế </w:t>
      </w:r>
      <w:r w:rsidR="00D92F6F" w:rsidRPr="00D92F6F">
        <w:rPr>
          <w:spacing w:val="16"/>
        </w:rPr>
        <w:t xml:space="preserve">Về việc </w:t>
      </w:r>
      <w:r w:rsidR="00D92F6F" w:rsidRPr="00D92F6F">
        <w:rPr>
          <w:shd w:val="clear" w:color="auto" w:fill="FFFFFF"/>
        </w:rPr>
        <w:t>tuyên truyền sử dụng 02 kênh mạng xã hội Zalo và Facebook của BHXH Tỉnh</w:t>
      </w:r>
      <w:r>
        <w:rPr>
          <w:spacing w:val="4"/>
        </w:rPr>
        <w:t>.</w:t>
      </w:r>
    </w:p>
    <w:p w14:paraId="7B7E84D6" w14:textId="77777777" w:rsidR="00D825AC" w:rsidRDefault="00D825AC" w:rsidP="00816FBB">
      <w:pPr>
        <w:spacing w:before="120" w:after="120" w:line="312" w:lineRule="auto"/>
        <w:ind w:firstLine="720"/>
        <w:jc w:val="both"/>
      </w:pPr>
      <w:r w:rsidRPr="00D825AC">
        <w:t>Nhằm đảm bảo công tác thông tin, tuyên truyền, giải đáp, tư vấn chính sách, pháp luật BHXH, BHYT được thống nhất, tập trung và liên tục trên địa bàn tỉnh sau khi sáp nhập, Bệnh viện Đa khoa Sa Đéc thông tin đến lãnh đạo các khoa, phòng về các kênh truyền thông chính thức của BHXH tỉnh Đồng Tháp như sau:</w:t>
      </w:r>
    </w:p>
    <w:p w14:paraId="3FBB0250" w14:textId="77777777" w:rsidR="00074429" w:rsidRPr="00F761F9" w:rsidRDefault="00074429" w:rsidP="00816FBB">
      <w:pPr>
        <w:spacing w:before="120" w:after="120" w:line="312" w:lineRule="auto"/>
        <w:ind w:firstLine="720"/>
        <w:jc w:val="both"/>
      </w:pPr>
      <w:r w:rsidRPr="00F761F9">
        <w:t>1. Ngừng  cung  cấp  thông  tin,  các  hoạt  động  giải  đáp,  tư  vấn  chính  sách, pháp luật BHXH, BHYT trên các kênh mạng xã hội của BHXH tỉnh Tiền Giang cũ tại địa chỉ:</w:t>
      </w:r>
    </w:p>
    <w:p w14:paraId="27B7B97E" w14:textId="77777777" w:rsidR="00800CCE" w:rsidRDefault="00074429" w:rsidP="00816FBB">
      <w:pPr>
        <w:spacing w:before="120" w:after="120" w:line="312" w:lineRule="auto"/>
        <w:ind w:firstLine="720"/>
        <w:jc w:val="both"/>
      </w:pPr>
      <w:r w:rsidRPr="00F761F9">
        <w:t>- Fanpage Facebook:https://www.facebook.com/bhxhtinhtiengiang;</w:t>
      </w:r>
    </w:p>
    <w:p w14:paraId="04547CF9" w14:textId="716E18BB" w:rsidR="00074429" w:rsidRPr="00F761F9" w:rsidRDefault="00074429" w:rsidP="00816FBB">
      <w:pPr>
        <w:spacing w:before="120" w:after="120" w:line="312" w:lineRule="auto"/>
        <w:ind w:firstLine="720"/>
        <w:jc w:val="both"/>
      </w:pPr>
      <w:r w:rsidRPr="00F761F9">
        <w:t xml:space="preserve">- OA Zalo: </w:t>
      </w:r>
      <w:hyperlink r:id="rId6" w:history="1">
        <w:r w:rsidRPr="00F761F9">
          <w:t>https://zalo.me/bhxhtiengiang</w:t>
        </w:r>
      </w:hyperlink>
      <w:r w:rsidRPr="00F761F9">
        <w:t>.</w:t>
      </w:r>
    </w:p>
    <w:p w14:paraId="3563D654" w14:textId="6EE4D5BC" w:rsidR="00074429" w:rsidRPr="00F761F9" w:rsidRDefault="00074429" w:rsidP="00816FBB">
      <w:pPr>
        <w:spacing w:before="120" w:after="120" w:line="312" w:lineRule="auto"/>
        <w:ind w:firstLine="720"/>
        <w:jc w:val="both"/>
      </w:pPr>
      <w:r w:rsidRPr="00F761F9">
        <w:t xml:space="preserve">2. Chính thức cung cấp thông tin, tuyên truyền chính sách BHXH, BHYT </w:t>
      </w:r>
      <w:r w:rsidRPr="00F761F9">
        <w:br/>
        <w:t xml:space="preserve">cũng như thực hiện các hoạt động giải đáp, tư vấn chính sách, pháp luật BHXH, </w:t>
      </w:r>
      <w:r w:rsidRPr="00F761F9">
        <w:br/>
        <w:t>BHYT cho người tham gia kênh Zalo, Facebook của BHXH tỉnh Đồng Tháp tại địa chỉ:</w:t>
      </w:r>
      <w:r w:rsidRPr="00F761F9">
        <w:tab/>
      </w:r>
      <w:r w:rsidRPr="00F761F9">
        <w:br/>
      </w:r>
      <w:r>
        <w:tab/>
      </w:r>
      <w:r w:rsidRPr="00F761F9">
        <w:t>- Fanpage Facebook: https:</w:t>
      </w:r>
      <w:r>
        <w:t>//www.facebook.com/bhxhdongthap</w:t>
      </w:r>
      <w:r w:rsidRPr="00F761F9">
        <w:t>;</w:t>
      </w:r>
    </w:p>
    <w:p w14:paraId="5222322D" w14:textId="77777777" w:rsidR="00074429" w:rsidRPr="00F761F9" w:rsidRDefault="00074429" w:rsidP="00816FBB">
      <w:pPr>
        <w:spacing w:before="120" w:after="120" w:line="312" w:lineRule="auto"/>
        <w:ind w:firstLine="720"/>
        <w:jc w:val="both"/>
      </w:pPr>
      <w:r w:rsidRPr="00F761F9">
        <w:t xml:space="preserve"> - OA Zalo: </w:t>
      </w:r>
      <w:hyperlink r:id="rId7" w:history="1">
        <w:r w:rsidRPr="00F761F9">
          <w:t>https://zalo.me/bhxhdongthap</w:t>
        </w:r>
      </w:hyperlink>
      <w:r w:rsidRPr="00F761F9">
        <w:t>.</w:t>
      </w:r>
    </w:p>
    <w:p w14:paraId="04EBC424" w14:textId="4E53DE7B" w:rsidR="00074429" w:rsidRPr="00074429" w:rsidRDefault="00074429" w:rsidP="00816FBB">
      <w:pPr>
        <w:spacing w:before="120" w:after="120" w:line="312" w:lineRule="auto"/>
        <w:ind w:firstLine="720"/>
        <w:jc w:val="both"/>
        <w:rPr>
          <w:i/>
        </w:rPr>
      </w:pPr>
      <w:r w:rsidRPr="00F761F9">
        <w:rPr>
          <w:i/>
        </w:rPr>
        <w:t xml:space="preserve">(Có thể tìm kiếm từ khóa “bhxhdongthap” trên Zalo và Facebook để “quan </w:t>
      </w:r>
      <w:r w:rsidRPr="00F761F9">
        <w:rPr>
          <w:i/>
        </w:rPr>
        <w:br/>
        <w:t>tâm”, “theo dõi”)</w:t>
      </w:r>
    </w:p>
    <w:p w14:paraId="63D039BF" w14:textId="77777777" w:rsidR="005E47BC" w:rsidRDefault="00D825AC" w:rsidP="00816FBB">
      <w:pPr>
        <w:pStyle w:val="BodyTextIndent"/>
        <w:spacing w:line="312" w:lineRule="auto"/>
      </w:pPr>
      <w:r w:rsidRPr="00D825AC">
        <w:lastRenderedPageBreak/>
        <w:t>Đề nghị lãnh đạo các khoa, phòng phổ biến nội dung trên đến toàn thể viên chức, người lao động trong đơn vị để phối hợp nắm bắt và khai thác thông tin chính thống, kịp thời</w:t>
      </w:r>
      <w:r>
        <w:t>./</w:t>
      </w:r>
      <w:r w:rsidR="00223F8A">
        <w:t>.</w:t>
      </w:r>
    </w:p>
    <w:p w14:paraId="7A78B100" w14:textId="77777777" w:rsidR="00F84837" w:rsidRPr="00F84837" w:rsidRDefault="00F84837" w:rsidP="00F84837">
      <w:pPr>
        <w:spacing w:before="120" w:after="120" w:line="288" w:lineRule="auto"/>
        <w:ind w:firstLine="720"/>
        <w:jc w:val="both"/>
        <w:rPr>
          <w:sz w:val="22"/>
          <w:szCs w:val="22"/>
          <w:lang w:val="nb-NO"/>
        </w:rPr>
      </w:pPr>
    </w:p>
    <w:tbl>
      <w:tblPr>
        <w:tblW w:w="0" w:type="auto"/>
        <w:tblLook w:val="04A0" w:firstRow="1" w:lastRow="0" w:firstColumn="1" w:lastColumn="0" w:noHBand="0" w:noVBand="1"/>
      </w:tblPr>
      <w:tblGrid>
        <w:gridCol w:w="4928"/>
        <w:gridCol w:w="4144"/>
      </w:tblGrid>
      <w:tr w:rsidR="00F84221" w14:paraId="1E6F2ED9" w14:textId="77777777" w:rsidTr="005D244A">
        <w:tc>
          <w:tcPr>
            <w:tcW w:w="4928" w:type="dxa"/>
            <w:hideMark/>
          </w:tcPr>
          <w:p w14:paraId="464435B8" w14:textId="77777777" w:rsidR="00F84221" w:rsidRPr="006514D1" w:rsidRDefault="00F84221" w:rsidP="005D244A">
            <w:pPr>
              <w:jc w:val="both"/>
              <w:rPr>
                <w:b/>
                <w:i/>
                <w:color w:val="000000"/>
                <w:sz w:val="24"/>
                <w:szCs w:val="24"/>
              </w:rPr>
            </w:pPr>
            <w:r w:rsidRPr="006514D1">
              <w:rPr>
                <w:b/>
                <w:i/>
                <w:color w:val="000000"/>
                <w:sz w:val="24"/>
                <w:szCs w:val="24"/>
              </w:rPr>
              <w:t>Nơi nhận:</w:t>
            </w:r>
          </w:p>
          <w:p w14:paraId="41CDABCF" w14:textId="77777777" w:rsidR="00505382" w:rsidRDefault="00F84221" w:rsidP="005D244A">
            <w:pPr>
              <w:jc w:val="both"/>
              <w:rPr>
                <w:color w:val="000000"/>
                <w:sz w:val="22"/>
                <w:szCs w:val="22"/>
              </w:rPr>
            </w:pPr>
            <w:r w:rsidRPr="006514D1">
              <w:rPr>
                <w:color w:val="000000"/>
                <w:sz w:val="22"/>
                <w:szCs w:val="22"/>
              </w:rPr>
              <w:t>- Như trên;</w:t>
            </w:r>
          </w:p>
          <w:p w14:paraId="0A45077C" w14:textId="77777777" w:rsidR="00F84221" w:rsidRDefault="00505382" w:rsidP="00505382">
            <w:pPr>
              <w:autoSpaceDE w:val="0"/>
              <w:autoSpaceDN w:val="0"/>
              <w:adjustRightInd w:val="0"/>
              <w:rPr>
                <w:rFonts w:eastAsiaTheme="minorEastAsia"/>
                <w:color w:val="000000"/>
                <w:sz w:val="22"/>
                <w:szCs w:val="22"/>
                <w:lang w:eastAsia="zh-CN"/>
              </w:rPr>
            </w:pPr>
            <w:r>
              <w:rPr>
                <w:rFonts w:eastAsiaTheme="minorEastAsia"/>
                <w:color w:val="000000"/>
                <w:sz w:val="22"/>
                <w:szCs w:val="22"/>
                <w:lang w:eastAsia="zh-CN"/>
              </w:rPr>
              <w:t xml:space="preserve">- </w:t>
            </w:r>
            <w:r w:rsidR="005E47BC">
              <w:rPr>
                <w:rFonts w:eastAsiaTheme="minorEastAsia"/>
                <w:color w:val="000000"/>
                <w:sz w:val="22"/>
                <w:szCs w:val="22"/>
                <w:lang w:eastAsia="zh-CN"/>
              </w:rPr>
              <w:t>GĐ và các PGĐ BV (b/c)</w:t>
            </w:r>
            <w:r>
              <w:rPr>
                <w:rFonts w:eastAsiaTheme="minorEastAsia"/>
                <w:color w:val="000000"/>
                <w:sz w:val="22"/>
                <w:szCs w:val="22"/>
                <w:lang w:eastAsia="zh-CN"/>
              </w:rPr>
              <w:t xml:space="preserve">; </w:t>
            </w:r>
          </w:p>
          <w:p w14:paraId="153CC703" w14:textId="77777777" w:rsidR="005E47BC" w:rsidRPr="00505382" w:rsidRDefault="005E47BC" w:rsidP="00505382">
            <w:pPr>
              <w:autoSpaceDE w:val="0"/>
              <w:autoSpaceDN w:val="0"/>
              <w:adjustRightInd w:val="0"/>
              <w:rPr>
                <w:rFonts w:eastAsiaTheme="minorEastAsia"/>
                <w:color w:val="000000"/>
                <w:sz w:val="22"/>
                <w:szCs w:val="22"/>
                <w:lang w:eastAsia="zh-CN"/>
              </w:rPr>
            </w:pPr>
            <w:r>
              <w:rPr>
                <w:rFonts w:eastAsiaTheme="minorEastAsia"/>
                <w:color w:val="000000"/>
                <w:sz w:val="22"/>
                <w:szCs w:val="22"/>
                <w:lang w:eastAsia="zh-CN"/>
              </w:rPr>
              <w:t>- Trang TTĐT BV;</w:t>
            </w:r>
          </w:p>
          <w:p w14:paraId="57AB82F3" w14:textId="637FBFCF" w:rsidR="00F84221" w:rsidRDefault="005E47BC" w:rsidP="005E47BC">
            <w:pPr>
              <w:jc w:val="both"/>
              <w:rPr>
                <w:color w:val="000000"/>
                <w:sz w:val="24"/>
                <w:szCs w:val="24"/>
              </w:rPr>
            </w:pPr>
            <w:r>
              <w:rPr>
                <w:color w:val="000000"/>
                <w:sz w:val="22"/>
                <w:szCs w:val="22"/>
              </w:rPr>
              <w:t>- Lưu: VT,</w:t>
            </w:r>
            <w:r w:rsidR="00F84837">
              <w:rPr>
                <w:color w:val="000000"/>
                <w:sz w:val="22"/>
                <w:szCs w:val="22"/>
              </w:rPr>
              <w:t xml:space="preserve"> </w:t>
            </w:r>
            <w:r>
              <w:rPr>
                <w:color w:val="000000"/>
                <w:sz w:val="22"/>
                <w:szCs w:val="22"/>
              </w:rPr>
              <w:t>HCQT.</w:t>
            </w:r>
            <w:r w:rsidR="00F84837">
              <w:rPr>
                <w:color w:val="000000"/>
                <w:sz w:val="22"/>
                <w:szCs w:val="22"/>
              </w:rPr>
              <w:t xml:space="preserve"> </w:t>
            </w:r>
            <w:r>
              <w:rPr>
                <w:color w:val="000000"/>
                <w:sz w:val="22"/>
                <w:szCs w:val="22"/>
              </w:rPr>
              <w:t>Mai</w:t>
            </w:r>
            <w:r w:rsidR="00F84221">
              <w:rPr>
                <w:color w:val="000000"/>
                <w:sz w:val="22"/>
                <w:szCs w:val="22"/>
              </w:rPr>
              <w:t>.</w:t>
            </w:r>
          </w:p>
        </w:tc>
        <w:tc>
          <w:tcPr>
            <w:tcW w:w="4144" w:type="dxa"/>
          </w:tcPr>
          <w:p w14:paraId="7AC0F375" w14:textId="49F56459" w:rsidR="00F84221" w:rsidRDefault="00F84221" w:rsidP="00F84837">
            <w:pPr>
              <w:jc w:val="center"/>
              <w:rPr>
                <w:b/>
                <w:color w:val="000000"/>
              </w:rPr>
            </w:pPr>
            <w:r w:rsidRPr="00445837">
              <w:rPr>
                <w:b/>
                <w:color w:val="000000"/>
              </w:rPr>
              <w:t>GIÁM ĐỐC</w:t>
            </w:r>
          </w:p>
          <w:p w14:paraId="31BA40B0" w14:textId="77777777" w:rsidR="00F84837" w:rsidRDefault="00F84837" w:rsidP="00F84837">
            <w:pPr>
              <w:jc w:val="center"/>
              <w:rPr>
                <w:b/>
                <w:color w:val="000000"/>
              </w:rPr>
            </w:pPr>
          </w:p>
          <w:p w14:paraId="16EF5DE2" w14:textId="77777777" w:rsidR="00F84837" w:rsidRDefault="00F84837" w:rsidP="00F84837">
            <w:pPr>
              <w:jc w:val="center"/>
              <w:rPr>
                <w:b/>
                <w:color w:val="000000"/>
              </w:rPr>
            </w:pPr>
          </w:p>
          <w:p w14:paraId="01942CC9" w14:textId="77777777" w:rsidR="00F84837" w:rsidRPr="00617613" w:rsidRDefault="00F84837" w:rsidP="00F84837">
            <w:pPr>
              <w:jc w:val="center"/>
              <w:rPr>
                <w:b/>
                <w:color w:val="000000"/>
                <w:sz w:val="32"/>
                <w:szCs w:val="32"/>
              </w:rPr>
            </w:pPr>
          </w:p>
          <w:p w14:paraId="4B64A788" w14:textId="77777777" w:rsidR="00F84837" w:rsidRDefault="00F84837" w:rsidP="00F84837">
            <w:pPr>
              <w:jc w:val="center"/>
              <w:rPr>
                <w:b/>
                <w:color w:val="000000"/>
              </w:rPr>
            </w:pPr>
          </w:p>
          <w:p w14:paraId="3A166AAA" w14:textId="77777777" w:rsidR="00F84837" w:rsidRPr="00F84837" w:rsidRDefault="00F84837" w:rsidP="00F84837">
            <w:pPr>
              <w:rPr>
                <w:b/>
                <w:color w:val="000000"/>
                <w:sz w:val="36"/>
                <w:szCs w:val="36"/>
              </w:rPr>
            </w:pPr>
          </w:p>
          <w:p w14:paraId="5748C9B6" w14:textId="77777777" w:rsidR="00F84221" w:rsidRPr="00445837" w:rsidRDefault="005E47BC" w:rsidP="005D244A">
            <w:pPr>
              <w:jc w:val="center"/>
              <w:rPr>
                <w:b/>
                <w:color w:val="000000"/>
              </w:rPr>
            </w:pPr>
            <w:r>
              <w:rPr>
                <w:b/>
                <w:color w:val="000000"/>
              </w:rPr>
              <w:t>Trần Thanh Tùng</w:t>
            </w:r>
          </w:p>
        </w:tc>
      </w:tr>
    </w:tbl>
    <w:p w14:paraId="2A650B9B" w14:textId="77777777" w:rsidR="00C83662" w:rsidRDefault="00C83662"/>
    <w:sectPr w:rsidR="00C83662" w:rsidSect="00816FBB">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5D54" w14:textId="77777777" w:rsidR="003C27F5" w:rsidRDefault="003C27F5" w:rsidP="00816FBB">
      <w:r>
        <w:separator/>
      </w:r>
    </w:p>
  </w:endnote>
  <w:endnote w:type="continuationSeparator" w:id="0">
    <w:p w14:paraId="4ED6EEB3" w14:textId="77777777" w:rsidR="003C27F5" w:rsidRDefault="003C27F5" w:rsidP="0081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4B4C" w14:textId="77777777" w:rsidR="003C27F5" w:rsidRDefault="003C27F5" w:rsidP="00816FBB">
      <w:r>
        <w:separator/>
      </w:r>
    </w:p>
  </w:footnote>
  <w:footnote w:type="continuationSeparator" w:id="0">
    <w:p w14:paraId="12899AF3" w14:textId="77777777" w:rsidR="003C27F5" w:rsidRDefault="003C27F5" w:rsidP="0081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68496"/>
      <w:docPartObj>
        <w:docPartGallery w:val="Page Numbers (Top of Page)"/>
        <w:docPartUnique/>
      </w:docPartObj>
    </w:sdtPr>
    <w:sdtEndPr>
      <w:rPr>
        <w:noProof/>
        <w:sz w:val="26"/>
        <w:szCs w:val="26"/>
      </w:rPr>
    </w:sdtEndPr>
    <w:sdtContent>
      <w:p w14:paraId="70AB4452" w14:textId="5A56C4DE" w:rsidR="00816FBB" w:rsidRPr="00816FBB" w:rsidRDefault="00816FBB" w:rsidP="00816FBB">
        <w:pPr>
          <w:pStyle w:val="Header"/>
          <w:jc w:val="center"/>
          <w:rPr>
            <w:sz w:val="26"/>
            <w:szCs w:val="26"/>
          </w:rPr>
        </w:pPr>
        <w:r w:rsidRPr="00816FBB">
          <w:rPr>
            <w:sz w:val="26"/>
            <w:szCs w:val="26"/>
          </w:rPr>
          <w:fldChar w:fldCharType="begin"/>
        </w:r>
        <w:r w:rsidRPr="00816FBB">
          <w:rPr>
            <w:sz w:val="26"/>
            <w:szCs w:val="26"/>
          </w:rPr>
          <w:instrText xml:space="preserve"> PAGE   \* MERGEFORMAT </w:instrText>
        </w:r>
        <w:r w:rsidRPr="00816FBB">
          <w:rPr>
            <w:sz w:val="26"/>
            <w:szCs w:val="26"/>
          </w:rPr>
          <w:fldChar w:fldCharType="separate"/>
        </w:r>
        <w:r w:rsidRPr="00816FBB">
          <w:rPr>
            <w:noProof/>
            <w:sz w:val="26"/>
            <w:szCs w:val="26"/>
          </w:rPr>
          <w:t>2</w:t>
        </w:r>
        <w:r w:rsidRPr="00816FBB">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21"/>
    <w:rsid w:val="00071639"/>
    <w:rsid w:val="00073E43"/>
    <w:rsid w:val="00074429"/>
    <w:rsid w:val="000C0B5A"/>
    <w:rsid w:val="00131656"/>
    <w:rsid w:val="00223F8A"/>
    <w:rsid w:val="00284200"/>
    <w:rsid w:val="002A24D4"/>
    <w:rsid w:val="002B615B"/>
    <w:rsid w:val="003368F8"/>
    <w:rsid w:val="00397D5E"/>
    <w:rsid w:val="003B24ED"/>
    <w:rsid w:val="003C27F5"/>
    <w:rsid w:val="003C3380"/>
    <w:rsid w:val="00477275"/>
    <w:rsid w:val="004C272C"/>
    <w:rsid w:val="004C5A7D"/>
    <w:rsid w:val="00505382"/>
    <w:rsid w:val="005116C1"/>
    <w:rsid w:val="005652D9"/>
    <w:rsid w:val="005E47BC"/>
    <w:rsid w:val="005E60E7"/>
    <w:rsid w:val="006024DF"/>
    <w:rsid w:val="00617613"/>
    <w:rsid w:val="00624167"/>
    <w:rsid w:val="00632752"/>
    <w:rsid w:val="00662E3D"/>
    <w:rsid w:val="006B2AFE"/>
    <w:rsid w:val="006B4A85"/>
    <w:rsid w:val="006D06FE"/>
    <w:rsid w:val="006F5433"/>
    <w:rsid w:val="00711600"/>
    <w:rsid w:val="007F08BE"/>
    <w:rsid w:val="00800CCE"/>
    <w:rsid w:val="00811AEC"/>
    <w:rsid w:val="00816FBB"/>
    <w:rsid w:val="0087350E"/>
    <w:rsid w:val="008C4ED9"/>
    <w:rsid w:val="008D06D3"/>
    <w:rsid w:val="009013ED"/>
    <w:rsid w:val="0092636B"/>
    <w:rsid w:val="009F2749"/>
    <w:rsid w:val="00A40DC5"/>
    <w:rsid w:val="00A833E0"/>
    <w:rsid w:val="00A9763A"/>
    <w:rsid w:val="00AB34BC"/>
    <w:rsid w:val="00AC273B"/>
    <w:rsid w:val="00B123E9"/>
    <w:rsid w:val="00BB3D56"/>
    <w:rsid w:val="00BC222E"/>
    <w:rsid w:val="00C21720"/>
    <w:rsid w:val="00C3463D"/>
    <w:rsid w:val="00C35594"/>
    <w:rsid w:val="00C538D9"/>
    <w:rsid w:val="00C55B67"/>
    <w:rsid w:val="00C83662"/>
    <w:rsid w:val="00CA70F6"/>
    <w:rsid w:val="00CB73BC"/>
    <w:rsid w:val="00CF7DEB"/>
    <w:rsid w:val="00D150D9"/>
    <w:rsid w:val="00D31D36"/>
    <w:rsid w:val="00D34010"/>
    <w:rsid w:val="00D825AC"/>
    <w:rsid w:val="00D92F6F"/>
    <w:rsid w:val="00DA29B9"/>
    <w:rsid w:val="00DF7685"/>
    <w:rsid w:val="00E35E49"/>
    <w:rsid w:val="00E52683"/>
    <w:rsid w:val="00E54D1F"/>
    <w:rsid w:val="00E62BAB"/>
    <w:rsid w:val="00EE4A5B"/>
    <w:rsid w:val="00F15A1A"/>
    <w:rsid w:val="00F24D23"/>
    <w:rsid w:val="00F310B4"/>
    <w:rsid w:val="00F37882"/>
    <w:rsid w:val="00F84221"/>
    <w:rsid w:val="00F84837"/>
    <w:rsid w:val="00F9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FE84"/>
  <w15:docId w15:val="{8AA1FF34-3AFC-4136-9110-AE65F6DD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F6F"/>
    <w:rPr>
      <w:rFonts w:eastAsia="Times New Roman" w:cs="Times New Roman"/>
      <w:szCs w:val="28"/>
      <w:lang w:eastAsia="en-US"/>
    </w:rPr>
  </w:style>
  <w:style w:type="paragraph" w:styleId="Heading1">
    <w:name w:val="heading 1"/>
    <w:basedOn w:val="Normal"/>
    <w:next w:val="Normal"/>
    <w:link w:val="Heading1Char"/>
    <w:uiPriority w:val="9"/>
    <w:qFormat/>
    <w:rsid w:val="00F84837"/>
    <w:pPr>
      <w:keepNext/>
      <w:spacing w:before="180" w:after="120"/>
      <w:jc w:val="center"/>
      <w:outlineLvl w:val="0"/>
    </w:pPr>
    <w:rPr>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63A"/>
    <w:pPr>
      <w:ind w:left="720"/>
      <w:contextualSpacing/>
    </w:pPr>
  </w:style>
  <w:style w:type="character" w:customStyle="1" w:styleId="Heading1Char">
    <w:name w:val="Heading 1 Char"/>
    <w:basedOn w:val="DefaultParagraphFont"/>
    <w:link w:val="Heading1"/>
    <w:uiPriority w:val="9"/>
    <w:rsid w:val="00F84837"/>
    <w:rPr>
      <w:rFonts w:eastAsia="Times New Roman" w:cs="Times New Roman"/>
      <w:i/>
      <w:sz w:val="26"/>
      <w:szCs w:val="26"/>
      <w:lang w:eastAsia="en-US"/>
    </w:rPr>
  </w:style>
  <w:style w:type="paragraph" w:styleId="BodyTextIndent">
    <w:name w:val="Body Text Indent"/>
    <w:basedOn w:val="Normal"/>
    <w:link w:val="BodyTextIndentChar"/>
    <w:uiPriority w:val="99"/>
    <w:unhideWhenUsed/>
    <w:rsid w:val="00F84837"/>
    <w:pPr>
      <w:spacing w:before="120" w:after="120" w:line="288" w:lineRule="auto"/>
      <w:ind w:firstLine="720"/>
      <w:jc w:val="both"/>
    </w:pPr>
    <w:rPr>
      <w:lang w:val="nb-NO"/>
    </w:rPr>
  </w:style>
  <w:style w:type="character" w:customStyle="1" w:styleId="BodyTextIndentChar">
    <w:name w:val="Body Text Indent Char"/>
    <w:basedOn w:val="DefaultParagraphFont"/>
    <w:link w:val="BodyTextIndent"/>
    <w:uiPriority w:val="99"/>
    <w:rsid w:val="00F84837"/>
    <w:rPr>
      <w:rFonts w:eastAsia="Times New Roman" w:cs="Times New Roman"/>
      <w:szCs w:val="28"/>
      <w:lang w:val="nb-NO" w:eastAsia="en-US"/>
    </w:rPr>
  </w:style>
  <w:style w:type="paragraph" w:styleId="Header">
    <w:name w:val="header"/>
    <w:basedOn w:val="Normal"/>
    <w:link w:val="HeaderChar"/>
    <w:uiPriority w:val="99"/>
    <w:unhideWhenUsed/>
    <w:rsid w:val="00816FBB"/>
    <w:pPr>
      <w:tabs>
        <w:tab w:val="center" w:pos="4680"/>
        <w:tab w:val="right" w:pos="9360"/>
      </w:tabs>
    </w:pPr>
  </w:style>
  <w:style w:type="character" w:customStyle="1" w:styleId="HeaderChar">
    <w:name w:val="Header Char"/>
    <w:basedOn w:val="DefaultParagraphFont"/>
    <w:link w:val="Header"/>
    <w:uiPriority w:val="99"/>
    <w:rsid w:val="00816FBB"/>
    <w:rPr>
      <w:rFonts w:eastAsia="Times New Roman" w:cs="Times New Roman"/>
      <w:szCs w:val="28"/>
      <w:lang w:eastAsia="en-US"/>
    </w:rPr>
  </w:style>
  <w:style w:type="paragraph" w:styleId="Footer">
    <w:name w:val="footer"/>
    <w:basedOn w:val="Normal"/>
    <w:link w:val="FooterChar"/>
    <w:uiPriority w:val="99"/>
    <w:unhideWhenUsed/>
    <w:rsid w:val="00816FBB"/>
    <w:pPr>
      <w:tabs>
        <w:tab w:val="center" w:pos="4680"/>
        <w:tab w:val="right" w:pos="9360"/>
      </w:tabs>
    </w:pPr>
  </w:style>
  <w:style w:type="character" w:customStyle="1" w:styleId="FooterChar">
    <w:name w:val="Footer Char"/>
    <w:basedOn w:val="DefaultParagraphFont"/>
    <w:link w:val="Footer"/>
    <w:uiPriority w:val="99"/>
    <w:rsid w:val="00816FBB"/>
    <w:rPr>
      <w:rFonts w:eastAsia="Times New Roman" w:cs="Times New Roman"/>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lo.me/bhxhdongth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lo.me/bhxhtiengia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HoangOanh</dc:creator>
  <cp:lastModifiedBy>HCQT_VanThu_Tuyen</cp:lastModifiedBy>
  <cp:revision>28</cp:revision>
  <dcterms:created xsi:type="dcterms:W3CDTF">2024-12-05T09:19:00Z</dcterms:created>
  <dcterms:modified xsi:type="dcterms:W3CDTF">2025-08-25T06:55:00Z</dcterms:modified>
</cp:coreProperties>
</file>