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9" w:type="dxa"/>
        <w:jc w:val="center"/>
        <w:tblLook w:val="04A0" w:firstRow="1" w:lastRow="0" w:firstColumn="1" w:lastColumn="0" w:noHBand="0" w:noVBand="1"/>
      </w:tblPr>
      <w:tblGrid>
        <w:gridCol w:w="3969"/>
        <w:gridCol w:w="5330"/>
      </w:tblGrid>
      <w:tr w:rsidR="0056022A" w14:paraId="71B5290A" w14:textId="77777777" w:rsidTr="00DD66C8">
        <w:trPr>
          <w:jc w:val="center"/>
        </w:trPr>
        <w:tc>
          <w:tcPr>
            <w:tcW w:w="3969" w:type="dxa"/>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DD66C8">
        <w:trPr>
          <w:trHeight w:val="560"/>
          <w:jc w:val="center"/>
        </w:trPr>
        <w:tc>
          <w:tcPr>
            <w:tcW w:w="3969" w:type="dxa"/>
          </w:tcPr>
          <w:p w14:paraId="4DF454CD" w14:textId="3C3CAF15" w:rsidR="0056022A" w:rsidRPr="00F8680D" w:rsidRDefault="00F338E8"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7F157FBB" wp14:editId="60CFB85D">
                      <wp:simplePos x="0" y="0"/>
                      <wp:positionH relativeFrom="column">
                        <wp:posOffset>736767</wp:posOffset>
                      </wp:positionH>
                      <wp:positionV relativeFrom="paragraph">
                        <wp:posOffset>262583</wp:posOffset>
                      </wp:positionV>
                      <wp:extent cx="834014" cy="0"/>
                      <wp:effectExtent l="0" t="0" r="0" b="0"/>
                      <wp:wrapNone/>
                      <wp:docPr id="200161892" name="Straight Connector 4"/>
                      <wp:cNvGraphicFramePr/>
                      <a:graphic xmlns:a="http://schemas.openxmlformats.org/drawingml/2006/main">
                        <a:graphicData uri="http://schemas.microsoft.com/office/word/2010/wordprocessingShape">
                          <wps:wsp>
                            <wps:cNvCnPr/>
                            <wps:spPr>
                              <a:xfrm>
                                <a:off x="0" y="0"/>
                                <a:ext cx="834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ACC3A"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8pt,20.7pt" to="123.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" strokecolor="black [3200]" strokeweight=".5pt">
                      <v:stroke joinstyle="miter"/>
                    </v:line>
                  </w:pict>
                </mc:Fallback>
              </mc:AlternateContent>
            </w:r>
            <w:r w:rsidR="00650692" w:rsidRPr="00F8680D">
              <w:rPr>
                <w:sz w:val="24"/>
                <w:szCs w:val="24"/>
              </w:rPr>
              <w:t>BỆNH VIỆN ĐA KHOA SA ĐÉC</w:t>
            </w:r>
          </w:p>
        </w:tc>
        <w:tc>
          <w:tcPr>
            <w:tcW w:w="5330" w:type="dxa"/>
          </w:tcPr>
          <w:p w14:paraId="3166132A" w14:textId="0BB32F23" w:rsidR="0056022A" w:rsidRDefault="00DD66C8">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742407E3" wp14:editId="04653BB9">
                      <wp:simplePos x="0" y="0"/>
                      <wp:positionH relativeFrom="column">
                        <wp:posOffset>620189</wp:posOffset>
                      </wp:positionH>
                      <wp:positionV relativeFrom="paragraph">
                        <wp:posOffset>290195</wp:posOffset>
                      </wp:positionV>
                      <wp:extent cx="2008508" cy="0"/>
                      <wp:effectExtent l="0" t="0" r="0" b="0"/>
                      <wp:wrapNone/>
                      <wp:docPr id="2094373006" name="Straight Connector 4"/>
                      <wp:cNvGraphicFramePr/>
                      <a:graphic xmlns:a="http://schemas.openxmlformats.org/drawingml/2006/main">
                        <a:graphicData uri="http://schemas.microsoft.com/office/word/2010/wordprocessingShape">
                          <wps:wsp>
                            <wps:cNvCnPr/>
                            <wps:spPr>
                              <a:xfrm>
                                <a:off x="0" y="0"/>
                                <a:ext cx="2008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CE8822"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8.85pt,22.85pt" to="20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DD66C8">
        <w:trPr>
          <w:jc w:val="center"/>
        </w:trPr>
        <w:tc>
          <w:tcPr>
            <w:tcW w:w="3969" w:type="dxa"/>
          </w:tcPr>
          <w:p w14:paraId="1B97C248" w14:textId="6681D10A" w:rsidR="0056022A" w:rsidRDefault="00F8680D" w:rsidP="00F338E8">
            <w:pPr>
              <w:spacing w:before="180" w:after="120"/>
              <w:jc w:val="center"/>
              <w:rPr>
                <w:sz w:val="26"/>
                <w:szCs w:val="26"/>
              </w:rPr>
            </w:pPr>
            <w:r>
              <w:rPr>
                <w:sz w:val="26"/>
                <w:szCs w:val="26"/>
              </w:rPr>
              <w:t xml:space="preserve">Số:      </w:t>
            </w:r>
            <w:r w:rsidR="00DD66C8">
              <w:rPr>
                <w:sz w:val="26"/>
                <w:szCs w:val="26"/>
              </w:rPr>
              <w:t xml:space="preserve">  </w:t>
            </w:r>
            <w:r>
              <w:rPr>
                <w:sz w:val="26"/>
                <w:szCs w:val="26"/>
              </w:rPr>
              <w:t xml:space="preserve">  </w:t>
            </w:r>
            <w:r w:rsidR="000132AF">
              <w:rPr>
                <w:sz w:val="26"/>
                <w:szCs w:val="26"/>
              </w:rPr>
              <w:t xml:space="preserve">  /</w:t>
            </w:r>
            <w:r w:rsidR="00650692">
              <w:rPr>
                <w:sz w:val="26"/>
                <w:szCs w:val="26"/>
              </w:rPr>
              <w:t>BVĐKSĐ</w:t>
            </w:r>
            <w:r w:rsidR="000132AF">
              <w:rPr>
                <w:sz w:val="26"/>
                <w:szCs w:val="26"/>
              </w:rPr>
              <w:t>-</w:t>
            </w:r>
            <w:r w:rsidR="00EC357F">
              <w:rPr>
                <w:sz w:val="26"/>
                <w:szCs w:val="26"/>
              </w:rPr>
              <w:t>HCQT</w:t>
            </w:r>
          </w:p>
          <w:p w14:paraId="63436083" w14:textId="0F168416" w:rsidR="00E70EDA" w:rsidRDefault="00EC357F" w:rsidP="00F338E8">
            <w:pPr>
              <w:jc w:val="center"/>
              <w:rPr>
                <w:sz w:val="26"/>
                <w:szCs w:val="26"/>
              </w:rPr>
            </w:pPr>
            <w:r>
              <w:rPr>
                <w:sz w:val="26"/>
                <w:szCs w:val="26"/>
              </w:rPr>
              <w:t xml:space="preserve">Về việc thông báo mời chào giá </w:t>
            </w:r>
            <w:r w:rsidR="00DD66C8">
              <w:rPr>
                <w:sz w:val="26"/>
                <w:szCs w:val="26"/>
              </w:rPr>
              <w:t xml:space="preserve">    </w:t>
            </w:r>
            <w:r>
              <w:rPr>
                <w:sz w:val="26"/>
                <w:szCs w:val="26"/>
              </w:rPr>
              <w:t>gói thầu: Thuê dịch vụ hộp mực cho máy in năm 2025</w:t>
            </w:r>
            <w:r w:rsidR="00DD66C8">
              <w:rPr>
                <w:sz w:val="26"/>
                <w:szCs w:val="26"/>
              </w:rPr>
              <w:t xml:space="preserve"> </w:t>
            </w:r>
            <w:r>
              <w:rPr>
                <w:sz w:val="26"/>
                <w:szCs w:val="26"/>
              </w:rPr>
              <w:t>-</w:t>
            </w:r>
            <w:r w:rsidR="00DD66C8">
              <w:rPr>
                <w:sz w:val="26"/>
                <w:szCs w:val="26"/>
              </w:rPr>
              <w:t xml:space="preserve"> </w:t>
            </w:r>
            <w:r>
              <w:rPr>
                <w:sz w:val="26"/>
                <w:szCs w:val="26"/>
              </w:rPr>
              <w:t>2026</w:t>
            </w:r>
          </w:p>
        </w:tc>
        <w:tc>
          <w:tcPr>
            <w:tcW w:w="5330" w:type="dxa"/>
          </w:tcPr>
          <w:p w14:paraId="2ADA6300" w14:textId="00B7E56B" w:rsidR="0056022A" w:rsidRDefault="00143EAB" w:rsidP="00EC357F">
            <w:pPr>
              <w:spacing w:before="180" w:after="120"/>
              <w:jc w:val="center"/>
              <w:rPr>
                <w:i/>
                <w:iCs/>
                <w:sz w:val="26"/>
                <w:szCs w:val="26"/>
              </w:rPr>
            </w:pPr>
            <w:r w:rsidRPr="00CA2EF1">
              <w:rPr>
                <w:i/>
                <w:iCs/>
                <w:sz w:val="26"/>
                <w:szCs w:val="26"/>
              </w:rPr>
              <w:t>S</w:t>
            </w:r>
            <w:r w:rsidR="00CA2EF1" w:rsidRPr="00CA2EF1">
              <w:rPr>
                <w:i/>
                <w:iCs/>
                <w:sz w:val="26"/>
                <w:szCs w:val="26"/>
              </w:rPr>
              <w:t>a</w:t>
            </w:r>
            <w:r w:rsidR="00793FDE">
              <w:rPr>
                <w:i/>
                <w:iCs/>
                <w:sz w:val="26"/>
                <w:szCs w:val="26"/>
              </w:rPr>
              <w:t xml:space="preserve"> Đéc, ngày  </w:t>
            </w:r>
            <w:r w:rsidR="00F338E8">
              <w:rPr>
                <w:i/>
                <w:iCs/>
                <w:sz w:val="26"/>
                <w:szCs w:val="26"/>
              </w:rPr>
              <w:t xml:space="preserve"> </w:t>
            </w:r>
            <w:r w:rsidR="00793FDE">
              <w:rPr>
                <w:i/>
                <w:iCs/>
                <w:sz w:val="26"/>
                <w:szCs w:val="26"/>
              </w:rPr>
              <w:t xml:space="preserve"> </w:t>
            </w:r>
            <w:r w:rsidR="00DD66C8">
              <w:rPr>
                <w:i/>
                <w:iCs/>
                <w:sz w:val="26"/>
                <w:szCs w:val="26"/>
              </w:rPr>
              <w:t xml:space="preserve">  </w:t>
            </w:r>
            <w:r w:rsidR="00793FDE">
              <w:rPr>
                <w:i/>
                <w:iCs/>
                <w:sz w:val="26"/>
                <w:szCs w:val="26"/>
              </w:rPr>
              <w:t xml:space="preserve">   </w:t>
            </w:r>
            <w:r w:rsidR="009F4E8F" w:rsidRPr="00CA2EF1">
              <w:rPr>
                <w:i/>
                <w:iCs/>
                <w:sz w:val="26"/>
                <w:szCs w:val="26"/>
              </w:rPr>
              <w:t xml:space="preserve"> </w:t>
            </w:r>
            <w:r w:rsidR="00915575" w:rsidRPr="00CA2EF1">
              <w:rPr>
                <w:i/>
                <w:iCs/>
                <w:sz w:val="26"/>
                <w:szCs w:val="26"/>
              </w:rPr>
              <w:t xml:space="preserve">tháng </w:t>
            </w:r>
            <w:r w:rsidR="00EC357F">
              <w:rPr>
                <w:i/>
                <w:iCs/>
                <w:sz w:val="26"/>
                <w:szCs w:val="26"/>
              </w:rPr>
              <w:t>8</w:t>
            </w:r>
            <w:r w:rsidRPr="00CA2EF1">
              <w:rPr>
                <w:i/>
                <w:iCs/>
                <w:sz w:val="26"/>
                <w:szCs w:val="26"/>
              </w:rPr>
              <w:t xml:space="preserve"> năm </w:t>
            </w:r>
            <w:r w:rsidR="00650692" w:rsidRPr="00CA2EF1">
              <w:rPr>
                <w:i/>
                <w:iCs/>
                <w:sz w:val="26"/>
                <w:szCs w:val="26"/>
              </w:rPr>
              <w:t>202</w:t>
            </w:r>
            <w:r w:rsidR="00735A79">
              <w:rPr>
                <w:i/>
                <w:iCs/>
                <w:sz w:val="26"/>
                <w:szCs w:val="26"/>
              </w:rPr>
              <w:t>5</w:t>
            </w:r>
          </w:p>
        </w:tc>
      </w:tr>
      <w:tr w:rsidR="00F338E8" w14:paraId="40C520A3" w14:textId="77777777" w:rsidTr="00DD66C8">
        <w:trPr>
          <w:jc w:val="center"/>
        </w:trPr>
        <w:tc>
          <w:tcPr>
            <w:tcW w:w="9299" w:type="dxa"/>
            <w:gridSpan w:val="2"/>
          </w:tcPr>
          <w:p w14:paraId="5D66833A" w14:textId="07938F6A" w:rsidR="00F338E8" w:rsidRPr="00CA2EF1" w:rsidRDefault="00F338E8" w:rsidP="00F338E8">
            <w:pPr>
              <w:spacing w:before="360" w:after="360"/>
              <w:jc w:val="center"/>
              <w:rPr>
                <w:i/>
                <w:iCs/>
                <w:sz w:val="26"/>
                <w:szCs w:val="26"/>
              </w:rPr>
            </w:pPr>
            <w:r>
              <w:rPr>
                <w:rStyle w:val="BodyTextChar"/>
                <w:b w:val="0"/>
                <w:bCs/>
                <w:iCs/>
              </w:rPr>
              <w:t xml:space="preserve"> </w:t>
            </w:r>
            <w:r>
              <w:rPr>
                <w:rStyle w:val="BodyTextChar"/>
                <w:bCs/>
                <w:iCs/>
              </w:rPr>
              <w:t xml:space="preserve">                           </w:t>
            </w:r>
            <w:r w:rsidRPr="000132AF">
              <w:rPr>
                <w:rStyle w:val="BodyTextChar"/>
                <w:b w:val="0"/>
                <w:bCs/>
                <w:iCs/>
              </w:rPr>
              <w:t>Kính gửi: Các hãng sản xuất, nhà cung cấp tại Việt Nam</w:t>
            </w:r>
            <w:r w:rsidR="00EC357F">
              <w:rPr>
                <w:rStyle w:val="BodyTextChar"/>
                <w:b w:val="0"/>
                <w:bCs/>
                <w:iCs/>
              </w:rPr>
              <w:t>.</w:t>
            </w:r>
          </w:p>
        </w:tc>
      </w:tr>
    </w:tbl>
    <w:p w14:paraId="07C3C765" w14:textId="7731DAB4" w:rsidR="0056022A" w:rsidRPr="00F338E8" w:rsidRDefault="00650692" w:rsidP="00157C27">
      <w:pPr>
        <w:spacing w:before="120" w:after="120" w:line="312" w:lineRule="auto"/>
        <w:ind w:firstLine="720"/>
        <w:jc w:val="both"/>
        <w:rPr>
          <w:rFonts w:asciiTheme="majorHAnsi" w:hAnsiTheme="majorHAnsi" w:cstheme="majorHAnsi"/>
          <w:b/>
          <w:bCs/>
          <w:iCs/>
        </w:rPr>
      </w:pPr>
      <w:r w:rsidRPr="00F338E8">
        <w:rPr>
          <w:rStyle w:val="BodyTextChar"/>
          <w:b w:val="0"/>
          <w:bCs/>
          <w:iCs/>
          <w:color w:val="000000"/>
          <w:lang w:eastAsia="vi-VN"/>
        </w:rPr>
        <w:t xml:space="preserve">Bệnh viện Đa khoa Sa Đéc </w:t>
      </w:r>
      <w:r w:rsidRPr="00F338E8">
        <w:rPr>
          <w:rStyle w:val="BodyTextChar"/>
          <w:b w:val="0"/>
          <w:bCs/>
          <w:color w:val="000000"/>
          <w:lang w:eastAsia="vi-VN"/>
        </w:rPr>
        <w:t xml:space="preserve">có nhu cầu tiếp nhận báo giá để xây dựng giá gói thầu, làm cơ sở tổ chức lựa chọn nhà thầu cho </w:t>
      </w:r>
      <w:r w:rsidR="00973F7A" w:rsidRPr="00F338E8">
        <w:rPr>
          <w:rStyle w:val="BodyTextChar"/>
          <w:b w:val="0"/>
          <w:bCs/>
          <w:color w:val="000000"/>
          <w:lang w:eastAsia="vi-VN"/>
        </w:rPr>
        <w:t>G</w:t>
      </w:r>
      <w:r w:rsidRPr="00F338E8">
        <w:rPr>
          <w:rStyle w:val="BodyTextChar"/>
          <w:b w:val="0"/>
          <w:bCs/>
          <w:color w:val="000000"/>
          <w:lang w:eastAsia="vi-VN"/>
        </w:rPr>
        <w:t xml:space="preserve">ói </w:t>
      </w:r>
      <w:r w:rsidRPr="00F338E8">
        <w:rPr>
          <w:rStyle w:val="BodyTextChar"/>
          <w:b w:val="0"/>
          <w:bCs/>
          <w:color w:val="000000"/>
        </w:rPr>
        <w:t xml:space="preserve">thầu: </w:t>
      </w:r>
      <w:r w:rsidR="00EC357F">
        <w:t>Thuê dịch vụ hộp mực cho máy in năm 2025</w:t>
      </w:r>
      <w:r w:rsidR="00157C27">
        <w:t xml:space="preserve"> </w:t>
      </w:r>
      <w:r w:rsidR="00EC357F">
        <w:t>-</w:t>
      </w:r>
      <w:r w:rsidR="00157C27">
        <w:t xml:space="preserve"> </w:t>
      </w:r>
      <w:r w:rsidR="00EC357F">
        <w:t>2026</w:t>
      </w:r>
      <w:r w:rsidR="00915575" w:rsidRPr="00F338E8">
        <w:rPr>
          <w:rStyle w:val="BodyTextChar"/>
          <w:b w:val="0"/>
          <w:bCs/>
          <w:color w:val="000000"/>
        </w:rPr>
        <w:t>,</w:t>
      </w:r>
      <w:r w:rsidR="00E70EDA" w:rsidRPr="00F338E8">
        <w:rPr>
          <w:rStyle w:val="BodyTextChar"/>
          <w:b w:val="0"/>
          <w:bCs/>
          <w:color w:val="000000"/>
        </w:rPr>
        <w:t xml:space="preserve"> </w:t>
      </w:r>
      <w:r w:rsidRPr="00F338E8">
        <w:rPr>
          <w:rStyle w:val="BodyTextChar"/>
          <w:b w:val="0"/>
          <w:bCs/>
          <w:color w:val="000000"/>
          <w:lang w:eastAsia="vi-VN"/>
        </w:rPr>
        <w:t>với nội dung cụ thể như sau:</w:t>
      </w:r>
    </w:p>
    <w:p w14:paraId="7CC52596" w14:textId="77777777" w:rsidR="0056022A" w:rsidRDefault="00650692" w:rsidP="00157C27">
      <w:pPr>
        <w:pStyle w:val="BodyText"/>
        <w:tabs>
          <w:tab w:val="left" w:pos="1098"/>
        </w:tabs>
        <w:spacing w:before="120" w:after="120" w:line="312" w:lineRule="auto"/>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157C27">
      <w:pPr>
        <w:pStyle w:val="BodyText"/>
        <w:tabs>
          <w:tab w:val="left" w:pos="1098"/>
        </w:tabs>
        <w:spacing w:before="120" w:after="120" w:line="312" w:lineRule="auto"/>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6A924929" w:rsidR="00FF78C9" w:rsidRDefault="00D862C2" w:rsidP="00157C27">
      <w:pPr>
        <w:pStyle w:val="BodyText"/>
        <w:tabs>
          <w:tab w:val="left" w:pos="1098"/>
        </w:tabs>
        <w:spacing w:before="120" w:after="120" w:line="312" w:lineRule="auto"/>
        <w:ind w:firstLine="720"/>
        <w:jc w:val="both"/>
        <w:outlineLvl w:val="9"/>
      </w:pPr>
      <w:r>
        <w:rPr>
          <w:rStyle w:val="BodyTextChar"/>
          <w:iCs/>
          <w:color w:val="000000"/>
          <w:lang w:eastAsia="vi-VN"/>
        </w:rPr>
        <w:t>Địa chỉ: Số 153 Đ</w:t>
      </w:r>
      <w:r w:rsidR="00FF78C9">
        <w:rPr>
          <w:rStyle w:val="BodyTextChar"/>
          <w:iCs/>
          <w:color w:val="000000"/>
          <w:lang w:eastAsia="vi-VN"/>
        </w:rPr>
        <w:t xml:space="preserve">ường Nguyễn Sinh Sắc, </w:t>
      </w:r>
      <w:r w:rsidR="00F338E8">
        <w:rPr>
          <w:rStyle w:val="BodyTextChar"/>
          <w:iCs/>
          <w:color w:val="000000"/>
          <w:lang w:eastAsia="vi-VN"/>
        </w:rPr>
        <w:t>p</w:t>
      </w:r>
      <w:r>
        <w:rPr>
          <w:rStyle w:val="BodyTextChar"/>
          <w:iCs/>
          <w:color w:val="000000"/>
          <w:lang w:eastAsia="vi-VN"/>
        </w:rPr>
        <w:t>hường</w:t>
      </w:r>
      <w:r w:rsidR="00FF78C9">
        <w:rPr>
          <w:rStyle w:val="BodyTextChar"/>
          <w:iCs/>
          <w:color w:val="000000"/>
          <w:lang w:eastAsia="vi-VN"/>
        </w:rPr>
        <w:t xml:space="preserve"> Sa Đéc, tỉnh Đồng Tháp.</w:t>
      </w:r>
    </w:p>
    <w:p w14:paraId="5667BE42" w14:textId="77777777" w:rsidR="0056022A" w:rsidRDefault="00650692" w:rsidP="00157C27">
      <w:pPr>
        <w:pStyle w:val="BodyText"/>
        <w:tabs>
          <w:tab w:val="left" w:pos="1102"/>
        </w:tabs>
        <w:spacing w:before="120" w:after="120" w:line="312" w:lineRule="auto"/>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7EDA1FA6" w14:textId="4EA0168A" w:rsidR="00EC357F" w:rsidRDefault="00EC357F" w:rsidP="00157C27">
      <w:pPr>
        <w:pStyle w:val="BodyText"/>
        <w:spacing w:before="120" w:after="120" w:line="312" w:lineRule="auto"/>
        <w:ind w:firstLine="720"/>
        <w:jc w:val="both"/>
        <w:outlineLvl w:val="9"/>
        <w:rPr>
          <w:b w:val="0"/>
        </w:rPr>
      </w:pPr>
      <w:r>
        <w:rPr>
          <w:b w:val="0"/>
        </w:rPr>
        <w:t>Họ và tên: Ks.</w:t>
      </w:r>
      <w:r w:rsidR="00157C27">
        <w:rPr>
          <w:b w:val="0"/>
        </w:rPr>
        <w:t xml:space="preserve"> </w:t>
      </w:r>
      <w:r w:rsidRPr="009973C3">
        <w:rPr>
          <w:b w:val="0"/>
        </w:rPr>
        <w:t xml:space="preserve">Phạm Ngọc Ân - Phòng Hành chính Quản trị. </w:t>
      </w:r>
    </w:p>
    <w:p w14:paraId="10FD21F0" w14:textId="6E8D7C61" w:rsidR="00EC357F" w:rsidRDefault="00EC357F" w:rsidP="00157C27">
      <w:pPr>
        <w:pStyle w:val="BodyText"/>
        <w:spacing w:before="120" w:after="120" w:line="312" w:lineRule="auto"/>
        <w:ind w:firstLine="720"/>
        <w:jc w:val="both"/>
        <w:outlineLvl w:val="9"/>
        <w:rPr>
          <w:b w:val="0"/>
        </w:rPr>
      </w:pPr>
      <w:r>
        <w:rPr>
          <w:b w:val="0"/>
        </w:rPr>
        <w:t>Chức vụ: Tổ trưởng - Tổ CNTT</w:t>
      </w:r>
      <w:r w:rsidR="00157C27">
        <w:rPr>
          <w:b w:val="0"/>
        </w:rPr>
        <w:t>.</w:t>
      </w:r>
    </w:p>
    <w:p w14:paraId="5A0BA6C3" w14:textId="77777777" w:rsidR="00EC357F" w:rsidRDefault="00EC357F" w:rsidP="00157C27">
      <w:pPr>
        <w:pStyle w:val="BodyText"/>
        <w:spacing w:before="120" w:after="120" w:line="312" w:lineRule="auto"/>
        <w:ind w:firstLine="720"/>
        <w:jc w:val="both"/>
        <w:outlineLvl w:val="9"/>
        <w:rPr>
          <w:b w:val="0"/>
        </w:rPr>
      </w:pPr>
      <w:r w:rsidRPr="009973C3">
        <w:rPr>
          <w:b w:val="0"/>
        </w:rPr>
        <w:t>Đ</w:t>
      </w:r>
      <w:r>
        <w:rPr>
          <w:b w:val="0"/>
        </w:rPr>
        <w:t xml:space="preserve">iện </w:t>
      </w:r>
      <w:r w:rsidRPr="009973C3">
        <w:rPr>
          <w:b w:val="0"/>
        </w:rPr>
        <w:t>T</w:t>
      </w:r>
      <w:r>
        <w:rPr>
          <w:b w:val="0"/>
        </w:rPr>
        <w:t>hoại</w:t>
      </w:r>
      <w:r w:rsidRPr="009973C3">
        <w:rPr>
          <w:b w:val="0"/>
        </w:rPr>
        <w:t>: 0939.18.82.81.</w:t>
      </w:r>
    </w:p>
    <w:p w14:paraId="0C0977FC" w14:textId="77777777" w:rsidR="00EC357F" w:rsidRPr="00266B03" w:rsidRDefault="00EC357F" w:rsidP="00157C27">
      <w:pPr>
        <w:pStyle w:val="BodyText"/>
        <w:tabs>
          <w:tab w:val="left" w:pos="1017"/>
        </w:tabs>
        <w:spacing w:before="120" w:after="120" w:line="312" w:lineRule="auto"/>
        <w:ind w:firstLine="720"/>
        <w:jc w:val="both"/>
        <w:outlineLvl w:val="9"/>
      </w:pPr>
      <w:r w:rsidRPr="009973C3">
        <w:rPr>
          <w:rStyle w:val="BodyTextChar"/>
          <w:iCs/>
          <w:color w:val="000000"/>
          <w:lang w:eastAsia="vi-VN"/>
        </w:rPr>
        <w:t xml:space="preserve">Nhận </w:t>
      </w:r>
      <w:r w:rsidRPr="009973C3">
        <w:rPr>
          <w:rStyle w:val="BodyTextChar"/>
          <w:iCs/>
          <w:color w:val="000000"/>
        </w:rPr>
        <w:t xml:space="preserve">qua email: bvdksadec.soyte@dongthap.gov.vn. </w:t>
      </w:r>
    </w:p>
    <w:p w14:paraId="4D4EF97F" w14:textId="77777777" w:rsidR="0056022A" w:rsidRDefault="00650692" w:rsidP="00157C27">
      <w:pPr>
        <w:pStyle w:val="BodyText"/>
        <w:tabs>
          <w:tab w:val="left" w:pos="1127"/>
        </w:tabs>
        <w:spacing w:before="120" w:after="120" w:line="312" w:lineRule="auto"/>
        <w:ind w:firstLine="720"/>
        <w:jc w:val="both"/>
        <w:outlineLvl w:val="9"/>
      </w:pPr>
      <w:r>
        <w:rPr>
          <w:rStyle w:val="BodyTextChar"/>
          <w:color w:val="000000"/>
          <w:lang w:eastAsia="vi-VN"/>
        </w:rPr>
        <w:t>3. Cách thức tiếp nhận báo giá:</w:t>
      </w:r>
    </w:p>
    <w:p w14:paraId="69C655ED" w14:textId="5AF02852" w:rsidR="0056022A" w:rsidRDefault="00650692" w:rsidP="00157C27">
      <w:pPr>
        <w:pStyle w:val="BodyText"/>
        <w:spacing w:before="120" w:after="120" w:line="312" w:lineRule="auto"/>
        <w:ind w:firstLine="720"/>
        <w:jc w:val="both"/>
        <w:outlineLvl w:val="9"/>
        <w:rPr>
          <w:rStyle w:val="BodyTextChar"/>
          <w:iCs/>
          <w:color w:val="000000"/>
          <w:lang w:eastAsia="vi-VN"/>
        </w:rPr>
      </w:pPr>
      <w:r>
        <w:rPr>
          <w:rStyle w:val="BodyTextChar"/>
          <w:iCs/>
          <w:color w:val="000000"/>
          <w:lang w:eastAsia="vi-VN"/>
        </w:rPr>
        <w:t>Nhận trực tiếp tại địa chỉ: Bệnh viện Đa khoa Sa Đéc</w:t>
      </w:r>
      <w:r w:rsidR="00F338E8">
        <w:rPr>
          <w:rStyle w:val="BodyTextChar"/>
          <w:iCs/>
          <w:color w:val="000000"/>
          <w:lang w:eastAsia="vi-VN"/>
        </w:rPr>
        <w:t>.</w:t>
      </w:r>
      <w:r w:rsidR="00710066">
        <w:rPr>
          <w:rStyle w:val="BodyTextChar"/>
          <w:iCs/>
          <w:color w:val="000000"/>
          <w:lang w:eastAsia="vi-VN"/>
        </w:rPr>
        <w:t xml:space="preserve"> </w:t>
      </w:r>
      <w:r w:rsidR="00D862C2">
        <w:rPr>
          <w:rStyle w:val="BodyTextChar"/>
          <w:iCs/>
          <w:color w:val="000000"/>
          <w:lang w:eastAsia="vi-VN"/>
        </w:rPr>
        <w:t xml:space="preserve">Số 153 Đường Nguyễn Sinh Sắc, </w:t>
      </w:r>
      <w:r w:rsidR="00F338E8">
        <w:rPr>
          <w:rStyle w:val="BodyTextChar"/>
          <w:iCs/>
          <w:color w:val="000000"/>
          <w:lang w:eastAsia="vi-VN"/>
        </w:rPr>
        <w:t>p</w:t>
      </w:r>
      <w:r w:rsidR="00D862C2">
        <w:rPr>
          <w:rStyle w:val="BodyTextChar"/>
          <w:iCs/>
          <w:color w:val="000000"/>
          <w:lang w:eastAsia="vi-VN"/>
        </w:rPr>
        <w:t>hường Sa Đéc, tỉnh Đồng Tháp</w:t>
      </w:r>
      <w:r w:rsidR="004C5B74">
        <w:rPr>
          <w:rStyle w:val="BodyTextChar"/>
          <w:iCs/>
          <w:color w:val="000000"/>
          <w:lang w:eastAsia="vi-VN"/>
        </w:rPr>
        <w:t>.</w:t>
      </w:r>
    </w:p>
    <w:p w14:paraId="3B1E835F" w14:textId="77777777" w:rsidR="00EC357F" w:rsidRDefault="00650692" w:rsidP="00157C27">
      <w:pPr>
        <w:pStyle w:val="BodyText"/>
        <w:tabs>
          <w:tab w:val="left" w:pos="1074"/>
        </w:tabs>
        <w:spacing w:before="120" w:after="120" w:line="312" w:lineRule="auto"/>
        <w:ind w:firstLine="720"/>
        <w:jc w:val="both"/>
        <w:outlineLvl w:val="9"/>
      </w:pPr>
      <w:r w:rsidRPr="00605742">
        <w:rPr>
          <w:rStyle w:val="BodyTextChar"/>
          <w:color w:val="000000"/>
          <w:lang w:eastAsia="vi-VN"/>
        </w:rPr>
        <w:t xml:space="preserve">4. Thời hạn tiếp nhận báo giá: </w:t>
      </w:r>
      <w:r w:rsidRPr="00605742">
        <w:rPr>
          <w:rStyle w:val="BodyTextChar"/>
          <w:b/>
          <w:color w:val="000000"/>
          <w:lang w:eastAsia="vi-VN"/>
        </w:rPr>
        <w:t>Từ 08h</w:t>
      </w:r>
      <w:r w:rsidR="00BA144B" w:rsidRPr="00605742">
        <w:rPr>
          <w:rStyle w:val="BodyTextChar"/>
          <w:b/>
          <w:color w:val="000000"/>
          <w:lang w:eastAsia="vi-VN"/>
        </w:rPr>
        <w:t>00</w:t>
      </w:r>
      <w:r w:rsidR="00CA2EF1" w:rsidRPr="00605742">
        <w:rPr>
          <w:rStyle w:val="BodyTextChar"/>
          <w:b/>
          <w:color w:val="000000"/>
          <w:lang w:eastAsia="vi-VN"/>
        </w:rPr>
        <w:t xml:space="preserve"> ngày </w:t>
      </w:r>
      <w:r w:rsidR="00EC357F">
        <w:rPr>
          <w:rStyle w:val="BodyTextChar"/>
          <w:b/>
          <w:color w:val="000000"/>
          <w:lang w:eastAsia="vi-VN"/>
        </w:rPr>
        <w:t>12</w:t>
      </w:r>
      <w:r w:rsidR="00915575" w:rsidRPr="00605742">
        <w:rPr>
          <w:rStyle w:val="BodyTextChar"/>
          <w:b/>
          <w:color w:val="000000"/>
          <w:lang w:eastAsia="vi-VN"/>
        </w:rPr>
        <w:t xml:space="preserve"> tháng </w:t>
      </w:r>
      <w:r w:rsidR="00EC357F">
        <w:rPr>
          <w:rStyle w:val="BodyTextChar"/>
          <w:b/>
          <w:color w:val="000000"/>
          <w:lang w:eastAsia="vi-VN"/>
        </w:rPr>
        <w:t>8</w:t>
      </w:r>
      <w:r w:rsidR="00915575" w:rsidRPr="00605742">
        <w:rPr>
          <w:rStyle w:val="BodyTextChar"/>
          <w:b/>
          <w:color w:val="000000"/>
          <w:lang w:eastAsia="vi-VN"/>
        </w:rPr>
        <w:t xml:space="preserve"> </w:t>
      </w:r>
      <w:r w:rsidR="00CA2EF1" w:rsidRPr="00605742">
        <w:rPr>
          <w:rStyle w:val="BodyTextChar"/>
          <w:b/>
          <w:color w:val="000000"/>
          <w:lang w:eastAsia="vi-VN"/>
        </w:rPr>
        <w:t>năm 202</w:t>
      </w:r>
      <w:r w:rsidR="00735A79" w:rsidRPr="00605742">
        <w:rPr>
          <w:rStyle w:val="BodyTextChar"/>
          <w:b/>
          <w:color w:val="000000"/>
          <w:lang w:eastAsia="vi-VN"/>
        </w:rPr>
        <w:t>5</w:t>
      </w:r>
      <w:r w:rsidR="00CA2EF1" w:rsidRPr="00605742">
        <w:rPr>
          <w:rStyle w:val="BodyTextChar"/>
          <w:b/>
          <w:color w:val="000000"/>
          <w:lang w:eastAsia="vi-VN"/>
        </w:rPr>
        <w:t xml:space="preserve"> đến trước 1</w:t>
      </w:r>
      <w:r w:rsidR="00EC357F">
        <w:rPr>
          <w:rStyle w:val="BodyTextChar"/>
          <w:b/>
          <w:color w:val="000000"/>
          <w:lang w:eastAsia="vi-VN"/>
        </w:rPr>
        <w:t>6</w:t>
      </w:r>
      <w:r w:rsidR="00CA2EF1" w:rsidRPr="00605742">
        <w:rPr>
          <w:rStyle w:val="BodyTextChar"/>
          <w:b/>
          <w:color w:val="000000"/>
          <w:lang w:eastAsia="vi-VN"/>
        </w:rPr>
        <w:t xml:space="preserve">h00 ngày </w:t>
      </w:r>
      <w:r w:rsidR="00EC357F">
        <w:rPr>
          <w:rStyle w:val="BodyTextChar"/>
          <w:b/>
          <w:color w:val="000000"/>
          <w:lang w:eastAsia="vi-VN"/>
        </w:rPr>
        <w:t>22</w:t>
      </w:r>
      <w:r w:rsidR="00143EAB" w:rsidRPr="00605742">
        <w:rPr>
          <w:rStyle w:val="BodyTextChar"/>
          <w:b/>
          <w:color w:val="000000"/>
          <w:lang w:eastAsia="vi-VN"/>
        </w:rPr>
        <w:t xml:space="preserve"> tháng </w:t>
      </w:r>
      <w:r w:rsidR="00D862C2">
        <w:rPr>
          <w:rStyle w:val="BodyTextChar"/>
          <w:b/>
          <w:color w:val="000000"/>
          <w:lang w:eastAsia="vi-VN"/>
        </w:rPr>
        <w:t>8</w:t>
      </w:r>
      <w:r w:rsidR="00973F7A" w:rsidRPr="00605742">
        <w:rPr>
          <w:rStyle w:val="BodyTextChar"/>
          <w:b/>
          <w:color w:val="000000"/>
          <w:lang w:eastAsia="vi-VN"/>
        </w:rPr>
        <w:t xml:space="preserve"> </w:t>
      </w:r>
      <w:r w:rsidR="00143EAB" w:rsidRPr="00605742">
        <w:rPr>
          <w:rStyle w:val="BodyTextChar"/>
          <w:b/>
          <w:color w:val="000000"/>
          <w:lang w:eastAsia="vi-VN"/>
        </w:rPr>
        <w:t>năm 202</w:t>
      </w:r>
      <w:r w:rsidR="00735A79" w:rsidRPr="00605742">
        <w:rPr>
          <w:rStyle w:val="BodyTextChar"/>
          <w:b/>
          <w:color w:val="000000"/>
          <w:lang w:eastAsia="vi-VN"/>
        </w:rPr>
        <w:t>5</w:t>
      </w:r>
      <w:r w:rsidR="004C5B74" w:rsidRPr="00605742">
        <w:rPr>
          <w:rStyle w:val="BodyTextChar"/>
          <w:b/>
          <w:color w:val="000000"/>
          <w:lang w:eastAsia="vi-VN"/>
        </w:rPr>
        <w:t>.</w:t>
      </w:r>
    </w:p>
    <w:p w14:paraId="4B2A9D05" w14:textId="371C079B" w:rsidR="00EC357F" w:rsidRDefault="00EC357F" w:rsidP="00157C27">
      <w:pPr>
        <w:pStyle w:val="BodyText"/>
        <w:tabs>
          <w:tab w:val="left" w:pos="1074"/>
        </w:tabs>
        <w:spacing w:before="120" w:after="120" w:line="312" w:lineRule="auto"/>
        <w:ind w:firstLine="720"/>
        <w:jc w:val="both"/>
        <w:outlineLvl w:val="9"/>
      </w:pPr>
      <w:r>
        <w:rPr>
          <w:rStyle w:val="BodyTextChar"/>
          <w:lang w:eastAsia="vi-VN"/>
        </w:rPr>
        <w:t>Bảng b</w:t>
      </w:r>
      <w:r w:rsidRPr="009973C3">
        <w:rPr>
          <w:rStyle w:val="BodyTextChar"/>
          <w:lang w:eastAsia="vi-VN"/>
        </w:rPr>
        <w:t xml:space="preserve">áo giá </w:t>
      </w:r>
      <w:r>
        <w:rPr>
          <w:rStyle w:val="BodyTextChar"/>
          <w:lang w:eastAsia="vi-VN"/>
        </w:rPr>
        <w:t xml:space="preserve">phải có chữ ký và đóng mộc của </w:t>
      </w:r>
      <w:r w:rsidRPr="000132AF">
        <w:rPr>
          <w:rStyle w:val="BodyTextChar"/>
          <w:bCs/>
          <w:iCs/>
        </w:rPr>
        <w:t>hãng sản xuất, nhà cung cấp tại Việt Nam</w:t>
      </w:r>
      <w:r>
        <w:rPr>
          <w:rStyle w:val="BodyTextChar"/>
          <w:bCs/>
          <w:iCs/>
        </w:rPr>
        <w:t>.</w:t>
      </w:r>
    </w:p>
    <w:p w14:paraId="14E1DBB9" w14:textId="3B7323A1" w:rsidR="0056022A" w:rsidRPr="00605742" w:rsidRDefault="00650692" w:rsidP="00157C27">
      <w:pPr>
        <w:pStyle w:val="BodyText"/>
        <w:tabs>
          <w:tab w:val="left" w:pos="1074"/>
        </w:tabs>
        <w:spacing w:before="120" w:after="120" w:line="312" w:lineRule="auto"/>
        <w:ind w:firstLine="720"/>
        <w:jc w:val="both"/>
        <w:outlineLvl w:val="9"/>
      </w:pPr>
      <w:r w:rsidRPr="00605742">
        <w:rPr>
          <w:rStyle w:val="BodyTextChar"/>
          <w:color w:val="000000"/>
          <w:lang w:eastAsia="vi-VN"/>
        </w:rPr>
        <w:t>Các báo giá nhận được sau thời điểm nêu trên sẽ không được xem xét.</w:t>
      </w:r>
    </w:p>
    <w:p w14:paraId="37B6FF81" w14:textId="4E438B55" w:rsidR="0056022A" w:rsidRPr="00605742" w:rsidRDefault="00650692" w:rsidP="00157C27">
      <w:pPr>
        <w:pStyle w:val="BodyText"/>
        <w:tabs>
          <w:tab w:val="left" w:pos="1112"/>
        </w:tabs>
        <w:spacing w:before="120" w:after="120" w:line="312" w:lineRule="auto"/>
        <w:ind w:firstLine="720"/>
        <w:jc w:val="both"/>
        <w:outlineLvl w:val="9"/>
      </w:pPr>
      <w:r w:rsidRPr="00605742">
        <w:rPr>
          <w:rStyle w:val="BodyTextChar"/>
          <w:color w:val="000000"/>
          <w:lang w:eastAsia="vi-VN"/>
        </w:rPr>
        <w:t xml:space="preserve">5. Thời hạn có hiệu lực của báo giá: </w:t>
      </w:r>
      <w:r w:rsidR="00EC357F">
        <w:rPr>
          <w:rStyle w:val="BodyTextChar"/>
          <w:b/>
          <w:color w:val="000000"/>
          <w:lang w:eastAsia="vi-VN"/>
        </w:rPr>
        <w:t>Tối thiểu 30</w:t>
      </w:r>
      <w:r w:rsidRPr="00605742">
        <w:rPr>
          <w:rStyle w:val="BodyTextChar"/>
          <w:b/>
          <w:color w:val="000000"/>
          <w:lang w:eastAsia="vi-VN"/>
        </w:rPr>
        <w:t xml:space="preserve"> ngày</w:t>
      </w:r>
      <w:r w:rsidRPr="00605742">
        <w:rPr>
          <w:rStyle w:val="BodyTextChar"/>
          <w:iCs/>
          <w:color w:val="000000"/>
          <w:lang w:eastAsia="vi-VN"/>
        </w:rPr>
        <w:t>,</w:t>
      </w:r>
      <w:r w:rsidRPr="00605742">
        <w:rPr>
          <w:rStyle w:val="BodyTextChar"/>
          <w:color w:val="000000"/>
          <w:lang w:eastAsia="vi-VN"/>
        </w:rPr>
        <w:t xml:space="preserve"> kể từ ngày </w:t>
      </w:r>
      <w:r w:rsidR="00EC357F">
        <w:rPr>
          <w:rStyle w:val="BodyTextChar"/>
          <w:color w:val="000000"/>
          <w:lang w:eastAsia="vi-VN"/>
        </w:rPr>
        <w:t>22</w:t>
      </w:r>
      <w:r w:rsidR="00915575" w:rsidRPr="00605742">
        <w:rPr>
          <w:rStyle w:val="BodyTextChar"/>
          <w:color w:val="000000"/>
          <w:lang w:eastAsia="vi-VN"/>
        </w:rPr>
        <w:t xml:space="preserve">  tháng </w:t>
      </w:r>
      <w:r w:rsidR="00D862C2">
        <w:rPr>
          <w:rStyle w:val="BodyTextChar"/>
          <w:color w:val="000000"/>
          <w:lang w:eastAsia="vi-VN"/>
        </w:rPr>
        <w:t>8</w:t>
      </w:r>
      <w:r w:rsidR="00915575" w:rsidRPr="00605742">
        <w:rPr>
          <w:rStyle w:val="BodyTextChar"/>
          <w:color w:val="000000"/>
          <w:lang w:eastAsia="vi-VN"/>
        </w:rPr>
        <w:t xml:space="preserve"> </w:t>
      </w:r>
      <w:r w:rsidR="00143EAB" w:rsidRPr="00605742">
        <w:rPr>
          <w:rStyle w:val="BodyTextChar"/>
          <w:color w:val="000000"/>
          <w:lang w:eastAsia="vi-VN"/>
        </w:rPr>
        <w:t>năm 202</w:t>
      </w:r>
      <w:r w:rsidR="00735A79" w:rsidRPr="00605742">
        <w:rPr>
          <w:rStyle w:val="BodyTextChar"/>
          <w:color w:val="000000"/>
          <w:lang w:eastAsia="vi-VN"/>
        </w:rPr>
        <w:t>5</w:t>
      </w:r>
      <w:r w:rsidRPr="00605742">
        <w:rPr>
          <w:rStyle w:val="BodyTextChar"/>
          <w:iCs/>
          <w:color w:val="000000"/>
          <w:lang w:eastAsia="vi-VN"/>
        </w:rPr>
        <w:t>.</w:t>
      </w:r>
    </w:p>
    <w:p w14:paraId="576DC9A7" w14:textId="77777777" w:rsidR="00157C27" w:rsidRDefault="00157C27" w:rsidP="00157C27">
      <w:pPr>
        <w:pStyle w:val="BodyText"/>
        <w:spacing w:before="120" w:after="120" w:line="312" w:lineRule="auto"/>
        <w:ind w:firstLine="720"/>
        <w:jc w:val="both"/>
        <w:outlineLvl w:val="9"/>
        <w:rPr>
          <w:rStyle w:val="BodyTextChar"/>
          <w:b/>
          <w:bCs/>
          <w:color w:val="000000"/>
          <w:lang w:eastAsia="vi-VN"/>
        </w:rPr>
      </w:pPr>
    </w:p>
    <w:p w14:paraId="0274D3A8" w14:textId="69FE2F69" w:rsidR="0056022A" w:rsidRDefault="00650692" w:rsidP="00157C27">
      <w:pPr>
        <w:pStyle w:val="BodyText"/>
        <w:spacing w:before="120" w:after="120" w:line="312" w:lineRule="auto"/>
        <w:ind w:firstLine="720"/>
        <w:jc w:val="both"/>
        <w:outlineLvl w:val="9"/>
        <w:rPr>
          <w:rStyle w:val="BodyTextChar"/>
          <w:b/>
          <w:bCs/>
          <w:color w:val="000000"/>
          <w:lang w:eastAsia="vi-VN"/>
        </w:rPr>
      </w:pPr>
      <w:r w:rsidRPr="00605742">
        <w:rPr>
          <w:rStyle w:val="BodyTextChar"/>
          <w:b/>
          <w:bCs/>
          <w:color w:val="000000"/>
          <w:lang w:eastAsia="vi-VN"/>
        </w:rPr>
        <w:lastRenderedPageBreak/>
        <w:t>II. Nội dung yêu cầu báo</w:t>
      </w:r>
      <w:r>
        <w:rPr>
          <w:rStyle w:val="BodyTextChar"/>
          <w:b/>
          <w:bCs/>
          <w:color w:val="000000"/>
          <w:lang w:eastAsia="vi-VN"/>
        </w:rPr>
        <w:t xml:space="preserve"> giá:</w:t>
      </w:r>
    </w:p>
    <w:p w14:paraId="56E874B3" w14:textId="48BCA2CD" w:rsidR="0056022A" w:rsidRDefault="004C5B74" w:rsidP="00157C27">
      <w:pPr>
        <w:pStyle w:val="BodyText"/>
        <w:spacing w:before="120" w:after="120" w:line="312" w:lineRule="auto"/>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466479" w:rsidRPr="00966299">
        <w:rPr>
          <w:rStyle w:val="BodyTextChar"/>
          <w:color w:val="000000"/>
          <w:lang w:eastAsia="vi-VN"/>
        </w:rPr>
        <w:t>:</w:t>
      </w:r>
      <w:r w:rsidR="00966299" w:rsidRPr="00966299">
        <w:rPr>
          <w:rStyle w:val="BodyTextChar"/>
          <w:i/>
          <w:color w:val="000000"/>
          <w:lang w:eastAsia="vi-VN"/>
        </w:rPr>
        <w:t xml:space="preserve"> (Đính kèm phụ lục</w:t>
      </w:r>
      <w:r w:rsidR="006A5791">
        <w:rPr>
          <w:rStyle w:val="BodyTextChar"/>
          <w:i/>
          <w:color w:val="000000"/>
          <w:lang w:eastAsia="vi-VN"/>
        </w:rPr>
        <w:t xml:space="preserve"> I</w:t>
      </w:r>
      <w:r w:rsidR="009D7315">
        <w:rPr>
          <w:rStyle w:val="BodyTextChar"/>
          <w:i/>
          <w:color w:val="000000"/>
          <w:lang w:eastAsia="vi-VN"/>
        </w:rPr>
        <w:t>)</w:t>
      </w:r>
      <w:r w:rsidR="00721575" w:rsidRPr="000132AF">
        <w:rPr>
          <w:rStyle w:val="BodyTextChar"/>
          <w:color w:val="000000"/>
          <w:lang w:eastAsia="vi-VN"/>
        </w:rPr>
        <w:t>.</w:t>
      </w:r>
    </w:p>
    <w:p w14:paraId="493E6F53" w14:textId="77777777" w:rsidR="00276EE8" w:rsidRPr="00276EE8" w:rsidRDefault="00276EE8" w:rsidP="00157C27">
      <w:pPr>
        <w:pStyle w:val="BodyText"/>
        <w:spacing w:before="120" w:after="120" w:line="312" w:lineRule="auto"/>
        <w:ind w:firstLine="720"/>
        <w:jc w:val="both"/>
        <w:rPr>
          <w:rStyle w:val="BodyTextChar"/>
          <w:color w:val="000000"/>
          <w:lang w:eastAsia="vi-VN"/>
        </w:rPr>
      </w:pPr>
      <w:r w:rsidRPr="00276EE8">
        <w:rPr>
          <w:rStyle w:val="BodyTextChar"/>
          <w:color w:val="000000"/>
          <w:lang w:eastAsia="vi-VN"/>
        </w:rPr>
        <w:t>- Nhà thầu phải có tên trên hệ thống mạng đấu thầu quốc gia theo quy định.</w:t>
      </w:r>
    </w:p>
    <w:p w14:paraId="516F5428" w14:textId="7B41B018" w:rsidR="00276EE8" w:rsidRPr="000132AF" w:rsidRDefault="00276EE8" w:rsidP="00157C27">
      <w:pPr>
        <w:pStyle w:val="BodyText"/>
        <w:spacing w:before="120" w:after="120" w:line="312" w:lineRule="auto"/>
        <w:ind w:firstLine="720"/>
        <w:jc w:val="both"/>
        <w:outlineLvl w:val="9"/>
        <w:rPr>
          <w:rStyle w:val="BodyTextChar"/>
          <w:color w:val="000000"/>
          <w:lang w:eastAsia="vi-VN"/>
        </w:rPr>
      </w:pPr>
      <w:r w:rsidRPr="00276EE8">
        <w:rPr>
          <w:rStyle w:val="BodyTextChar"/>
          <w:color w:val="000000"/>
          <w:lang w:eastAsia="vi-VN"/>
        </w:rPr>
        <w:t>- Nhà thầu sẽ cung cấp hộp mực cho Bệnh viện mượn sử dụng trong suốt thời gian thực hiện hợp đồng, sau đó hằng tuần hoặc tháng mang hộp mực đã đổ qua Bệnh viện để sử dụng và thu gom hộp mực đã sử dụng về. Nếu xảy ra các vấn đề lỗi, hỏng hóc thì nhà thầu phải xử lý hoặc thay thế hộp mực khác. Nhà thầu phải đảm bảo luôn có hộp mực dự phòng để Bệnh viện sử dụng trong quá trình xử lý các hộp mực hỏng hóc.</w:t>
      </w:r>
    </w:p>
    <w:p w14:paraId="776D28B3" w14:textId="23B01E07" w:rsidR="00FF78C9" w:rsidRPr="00F338E8" w:rsidRDefault="00650692" w:rsidP="00157C27">
      <w:pPr>
        <w:pStyle w:val="BodyText"/>
        <w:spacing w:before="120" w:after="120" w:line="312" w:lineRule="auto"/>
        <w:ind w:firstLine="720"/>
        <w:jc w:val="both"/>
        <w:outlineLvl w:val="9"/>
        <w:rPr>
          <w:rStyle w:val="BodyTextChar"/>
          <w:color w:val="000000"/>
          <w:spacing w:val="-6"/>
          <w:lang w:eastAsia="vi-VN"/>
        </w:rPr>
      </w:pPr>
      <w:r w:rsidRPr="00F338E8">
        <w:rPr>
          <w:rStyle w:val="BodyTextChar"/>
          <w:color w:val="000000"/>
          <w:spacing w:val="-6"/>
          <w:lang w:eastAsia="vi-VN"/>
        </w:rPr>
        <w:t xml:space="preserve">2. Địa điểm cung cấp: </w:t>
      </w:r>
      <w:r w:rsidR="009275C4" w:rsidRPr="00F338E8">
        <w:rPr>
          <w:rStyle w:val="BodyTextChar"/>
          <w:color w:val="000000"/>
          <w:spacing w:val="-6"/>
          <w:lang w:eastAsia="vi-VN"/>
        </w:rPr>
        <w:t xml:space="preserve">Phòng </w:t>
      </w:r>
      <w:r w:rsidR="00966299">
        <w:rPr>
          <w:rStyle w:val="BodyTextChar"/>
          <w:color w:val="000000"/>
          <w:spacing w:val="-6"/>
          <w:lang w:eastAsia="vi-VN"/>
        </w:rPr>
        <w:t>Hành chính Quản trị</w:t>
      </w:r>
      <w:r w:rsidR="00710066" w:rsidRPr="00F338E8">
        <w:rPr>
          <w:rStyle w:val="BodyTextChar"/>
          <w:color w:val="000000"/>
          <w:spacing w:val="-6"/>
          <w:lang w:eastAsia="vi-VN"/>
        </w:rPr>
        <w:t>,</w:t>
      </w:r>
      <w:r w:rsidRPr="00F338E8">
        <w:rPr>
          <w:rStyle w:val="BodyTextChar"/>
          <w:color w:val="000000"/>
          <w:spacing w:val="-6"/>
          <w:lang w:eastAsia="vi-VN"/>
        </w:rPr>
        <w:t xml:space="preserve"> </w:t>
      </w:r>
      <w:r w:rsidR="00710066" w:rsidRPr="00F338E8">
        <w:rPr>
          <w:rStyle w:val="BodyTextChar"/>
          <w:color w:val="000000"/>
          <w:spacing w:val="-6"/>
          <w:lang w:eastAsia="vi-VN"/>
        </w:rPr>
        <w:t>Bệnh viện</w:t>
      </w:r>
      <w:r w:rsidR="00FF78C9" w:rsidRPr="00F338E8">
        <w:rPr>
          <w:rStyle w:val="BodyTextChar"/>
          <w:color w:val="000000"/>
          <w:spacing w:val="-6"/>
          <w:lang w:eastAsia="vi-VN"/>
        </w:rPr>
        <w:t xml:space="preserve"> Đa khoa Sa Đéc.</w:t>
      </w:r>
    </w:p>
    <w:p w14:paraId="2ED1D85D" w14:textId="4CE7F23F" w:rsidR="0056022A" w:rsidRPr="00F338E8" w:rsidRDefault="00FF78C9" w:rsidP="00157C27">
      <w:pPr>
        <w:pStyle w:val="BodyText"/>
        <w:spacing w:before="120" w:after="120" w:line="312" w:lineRule="auto"/>
        <w:ind w:firstLine="720"/>
        <w:jc w:val="both"/>
        <w:outlineLvl w:val="9"/>
        <w:rPr>
          <w:spacing w:val="-6"/>
        </w:rPr>
      </w:pPr>
      <w:r w:rsidRPr="00F338E8">
        <w:rPr>
          <w:rStyle w:val="BodyTextChar"/>
          <w:color w:val="000000"/>
          <w:spacing w:val="-6"/>
          <w:lang w:eastAsia="vi-VN"/>
        </w:rPr>
        <w:t xml:space="preserve">- Địa chỉ: </w:t>
      </w:r>
      <w:r w:rsidR="00D862C2" w:rsidRPr="00F338E8">
        <w:rPr>
          <w:rStyle w:val="BodyTextChar"/>
          <w:iCs/>
          <w:color w:val="000000"/>
          <w:spacing w:val="-6"/>
          <w:lang w:eastAsia="vi-VN"/>
        </w:rPr>
        <w:t xml:space="preserve">Số 153 Đường Nguyễn Sinh Sắc, </w:t>
      </w:r>
      <w:r w:rsidR="00F338E8" w:rsidRPr="00F338E8">
        <w:rPr>
          <w:rStyle w:val="BodyTextChar"/>
          <w:iCs/>
          <w:color w:val="000000"/>
          <w:spacing w:val="-6"/>
          <w:lang w:eastAsia="vi-VN"/>
        </w:rPr>
        <w:t>p</w:t>
      </w:r>
      <w:r w:rsidR="00D862C2" w:rsidRPr="00F338E8">
        <w:rPr>
          <w:rStyle w:val="BodyTextChar"/>
          <w:iCs/>
          <w:color w:val="000000"/>
          <w:spacing w:val="-6"/>
          <w:lang w:eastAsia="vi-VN"/>
        </w:rPr>
        <w:t>hường Sa Đéc, tỉnh Đồng Tháp</w:t>
      </w:r>
      <w:r w:rsidR="00710066" w:rsidRPr="00F338E8">
        <w:rPr>
          <w:rStyle w:val="BodyTextChar"/>
          <w:color w:val="000000"/>
          <w:spacing w:val="-6"/>
          <w:lang w:eastAsia="vi-VN"/>
        </w:rPr>
        <w:t>.</w:t>
      </w:r>
    </w:p>
    <w:p w14:paraId="43663064" w14:textId="138ECBEB" w:rsidR="0056022A" w:rsidRDefault="00650692" w:rsidP="00157C27">
      <w:pPr>
        <w:pStyle w:val="BodyText"/>
        <w:tabs>
          <w:tab w:val="left" w:pos="1086"/>
        </w:tabs>
        <w:spacing w:before="120" w:after="120" w:line="312" w:lineRule="auto"/>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200F52">
        <w:rPr>
          <w:b w:val="0"/>
        </w:rPr>
        <w:t>12</w:t>
      </w:r>
      <w:r w:rsidR="00FF78C9">
        <w:rPr>
          <w:b w:val="0"/>
        </w:rPr>
        <w:t xml:space="preserve"> tháng.</w:t>
      </w:r>
    </w:p>
    <w:p w14:paraId="425B468B" w14:textId="6B54F50F" w:rsidR="0056022A" w:rsidRDefault="00650692" w:rsidP="00157C27">
      <w:pPr>
        <w:pStyle w:val="BodyText"/>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nhà thầu: Quí</w:t>
      </w:r>
      <w:r w:rsidR="00F30510">
        <w:rPr>
          <w:rStyle w:val="BodyTextChar"/>
          <w:color w:val="000000"/>
          <w:lang w:eastAsia="vi-VN"/>
        </w:rPr>
        <w:t xml:space="preserve"> </w:t>
      </w:r>
      <w:r w:rsidR="00735A79">
        <w:rPr>
          <w:rStyle w:val="BodyTextChar"/>
          <w:color w:val="000000"/>
          <w:lang w:eastAsia="vi-VN"/>
        </w:rPr>
        <w:t>II</w:t>
      </w:r>
      <w:r w:rsidR="00605742">
        <w:rPr>
          <w:rStyle w:val="BodyTextChar"/>
          <w:color w:val="000000"/>
          <w:lang w:eastAsia="vi-VN"/>
        </w:rPr>
        <w:t>I</w:t>
      </w:r>
      <w:r w:rsidR="006367F9">
        <w:rPr>
          <w:rStyle w:val="BodyTextChar"/>
          <w:color w:val="000000"/>
          <w:lang w:eastAsia="vi-VN"/>
        </w:rPr>
        <w:t xml:space="preserve">, IV năm </w:t>
      </w:r>
      <w:r w:rsidR="00F30510">
        <w:rPr>
          <w:rStyle w:val="BodyTextChar"/>
          <w:color w:val="000000"/>
          <w:lang w:eastAsia="vi-VN"/>
        </w:rPr>
        <w:t>202</w:t>
      </w:r>
      <w:r w:rsidR="00735A79">
        <w:rPr>
          <w:rStyle w:val="BodyTextChar"/>
          <w:color w:val="000000"/>
          <w:lang w:eastAsia="vi-VN"/>
        </w:rPr>
        <w:t>5</w:t>
      </w:r>
    </w:p>
    <w:p w14:paraId="42AE10A5" w14:textId="77777777" w:rsidR="000132AF" w:rsidRDefault="00650692" w:rsidP="00157C27">
      <w:pPr>
        <w:pStyle w:val="BodyText"/>
        <w:spacing w:before="120" w:after="120" w:line="312" w:lineRule="auto"/>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157C27">
      <w:pPr>
        <w:pStyle w:val="BodyText"/>
        <w:widowControl w:val="0"/>
        <w:spacing w:before="120" w:after="120" w:line="312" w:lineRule="auto"/>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7777777" w:rsidR="0056022A" w:rsidRDefault="00650692" w:rsidP="00157C27">
      <w:pPr>
        <w:pStyle w:val="BodyText"/>
        <w:widowControl w:val="0"/>
        <w:tabs>
          <w:tab w:val="left" w:pos="1086"/>
        </w:tabs>
        <w:spacing w:before="120" w:after="120" w:line="312" w:lineRule="auto"/>
        <w:ind w:firstLine="720"/>
        <w:jc w:val="both"/>
        <w:outlineLvl w:val="9"/>
        <w:rPr>
          <w:b w:val="0"/>
        </w:rPr>
      </w:pPr>
      <w:r>
        <w:rPr>
          <w:b w:val="0"/>
        </w:rPr>
        <w:t xml:space="preserve">- Điều kiện thanh toán: </w:t>
      </w:r>
      <w:r w:rsidR="00710066">
        <w:rPr>
          <w:b w:val="0"/>
        </w:rPr>
        <w:t>Đ</w:t>
      </w:r>
      <w:r>
        <w:rPr>
          <w:b w:val="0"/>
        </w:rPr>
        <w:t>ược cung cấp đầy đủ hóa đơn, biên bản nghiệm thu hàng hóa mỗi kỳ, chứng từ hợp lệ.</w:t>
      </w:r>
    </w:p>
    <w:p w14:paraId="0A1819A7" w14:textId="77777777" w:rsidR="0056022A" w:rsidRDefault="00650692" w:rsidP="00157C27">
      <w:pPr>
        <w:pStyle w:val="BodyText"/>
        <w:tabs>
          <w:tab w:val="left" w:pos="1090"/>
        </w:tabs>
        <w:spacing w:before="120" w:after="120" w:line="312" w:lineRule="auto"/>
        <w:ind w:firstLine="720"/>
        <w:jc w:val="both"/>
        <w:outlineLvl w:val="9"/>
      </w:pPr>
      <w:r>
        <w:rPr>
          <w:b w:val="0"/>
        </w:rPr>
        <w:t>- Thời hạn thanh toán: 90 ngày</w:t>
      </w:r>
      <w:r w:rsidRPr="00C750AF">
        <w:rPr>
          <w:b w:val="0"/>
        </w:rPr>
        <w:t>.</w:t>
      </w:r>
    </w:p>
    <w:p w14:paraId="15F49440" w14:textId="77777777" w:rsidR="00735A79" w:rsidRDefault="00650692" w:rsidP="00157C27">
      <w:pPr>
        <w:pStyle w:val="BodyText"/>
        <w:tabs>
          <w:tab w:val="left" w:pos="1170"/>
        </w:tabs>
        <w:spacing w:before="120" w:after="120" w:line="312" w:lineRule="auto"/>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w:t>
      </w:r>
    </w:p>
    <w:p w14:paraId="4512EC66" w14:textId="2906752E" w:rsidR="00735A79" w:rsidRDefault="00011F73" w:rsidP="00157C27">
      <w:pPr>
        <w:pStyle w:val="BodyText"/>
        <w:tabs>
          <w:tab w:val="left" w:pos="1170"/>
        </w:tabs>
        <w:spacing w:before="120" w:after="120" w:line="312" w:lineRule="auto"/>
        <w:ind w:firstLine="720"/>
        <w:jc w:val="both"/>
        <w:outlineLvl w:val="9"/>
        <w:rPr>
          <w:rStyle w:val="BodyTextChar"/>
          <w:color w:val="000000"/>
          <w:lang w:eastAsia="vi-VN"/>
        </w:rPr>
      </w:pPr>
      <w:r>
        <w:rPr>
          <w:rStyle w:val="BodyTextChar"/>
          <w:color w:val="000000"/>
          <w:lang w:eastAsia="vi-VN"/>
        </w:rPr>
        <w:t>a.</w:t>
      </w:r>
      <w:r w:rsidR="00735A79">
        <w:rPr>
          <w:rStyle w:val="BodyTextChar"/>
          <w:color w:val="000000"/>
          <w:lang w:eastAsia="vi-VN"/>
        </w:rPr>
        <w:t xml:space="preserve"> Hồ sơ </w:t>
      </w:r>
      <w:r>
        <w:rPr>
          <w:rStyle w:val="BodyTextChar"/>
          <w:color w:val="000000"/>
          <w:lang w:eastAsia="vi-VN"/>
        </w:rPr>
        <w:t>B</w:t>
      </w:r>
      <w:r w:rsidR="00735A79">
        <w:rPr>
          <w:rStyle w:val="BodyTextChar"/>
          <w:color w:val="000000"/>
          <w:lang w:eastAsia="vi-VN"/>
        </w:rPr>
        <w:t>áo giá gồm các tài liệu như sau:</w:t>
      </w:r>
    </w:p>
    <w:p w14:paraId="28A361BA" w14:textId="1B3C46F8" w:rsidR="00735A79" w:rsidRDefault="00735A79" w:rsidP="00157C27">
      <w:pPr>
        <w:pStyle w:val="BodyText"/>
        <w:tabs>
          <w:tab w:val="left" w:pos="1170"/>
        </w:tabs>
        <w:spacing w:before="120" w:after="120" w:line="312" w:lineRule="auto"/>
        <w:ind w:firstLine="720"/>
        <w:jc w:val="both"/>
        <w:outlineLvl w:val="9"/>
        <w:rPr>
          <w:rStyle w:val="BodyTextChar"/>
          <w:color w:val="000000"/>
          <w:lang w:eastAsia="vi-VN"/>
        </w:rPr>
      </w:pPr>
      <w:r>
        <w:rPr>
          <w:rStyle w:val="BodyTextChar"/>
          <w:color w:val="000000"/>
          <w:lang w:eastAsia="vi-VN"/>
        </w:rPr>
        <w:t xml:space="preserve">- Báo giá theo mẫu đính kèm </w:t>
      </w:r>
      <w:r>
        <w:rPr>
          <w:rStyle w:val="BodyTextChar"/>
          <w:i/>
          <w:color w:val="000000"/>
          <w:lang w:eastAsia="vi-VN"/>
        </w:rPr>
        <w:t>(</w:t>
      </w:r>
      <w:r w:rsidR="00966299">
        <w:rPr>
          <w:rStyle w:val="BodyTextChar"/>
          <w:i/>
          <w:color w:val="000000"/>
          <w:lang w:eastAsia="vi-VN"/>
        </w:rPr>
        <w:t>Đính</w:t>
      </w:r>
      <w:r w:rsidR="009D7315">
        <w:rPr>
          <w:rStyle w:val="BodyTextChar"/>
          <w:i/>
          <w:color w:val="000000"/>
          <w:lang w:eastAsia="vi-VN"/>
        </w:rPr>
        <w:t xml:space="preserve"> kèm</w:t>
      </w:r>
      <w:r w:rsidR="00966299">
        <w:rPr>
          <w:rStyle w:val="BodyTextChar"/>
          <w:i/>
          <w:color w:val="000000"/>
          <w:lang w:eastAsia="vi-VN"/>
        </w:rPr>
        <w:t xml:space="preserve"> </w:t>
      </w:r>
      <w:r w:rsidR="006A5791">
        <w:rPr>
          <w:rStyle w:val="BodyTextChar"/>
          <w:i/>
          <w:color w:val="000000"/>
          <w:lang w:eastAsia="vi-VN"/>
        </w:rPr>
        <w:t>phụ lục II</w:t>
      </w:r>
      <w:r>
        <w:rPr>
          <w:rStyle w:val="BodyTextChar"/>
          <w:i/>
          <w:color w:val="000000"/>
          <w:lang w:eastAsia="vi-VN"/>
        </w:rPr>
        <w:t>)</w:t>
      </w:r>
      <w:r>
        <w:rPr>
          <w:rStyle w:val="BodyTextChar"/>
          <w:color w:val="000000"/>
          <w:lang w:eastAsia="vi-VN"/>
        </w:rPr>
        <w:t>.</w:t>
      </w:r>
    </w:p>
    <w:p w14:paraId="52E94143" w14:textId="3F1A3299" w:rsidR="00735A79" w:rsidRDefault="00735A79" w:rsidP="00157C27">
      <w:pPr>
        <w:pStyle w:val="BodyText"/>
        <w:tabs>
          <w:tab w:val="left" w:pos="1170"/>
        </w:tabs>
        <w:spacing w:before="120" w:after="120" w:line="312" w:lineRule="auto"/>
        <w:ind w:firstLine="720"/>
        <w:jc w:val="both"/>
        <w:outlineLvl w:val="9"/>
        <w:rPr>
          <w:rStyle w:val="BodyTextChar"/>
          <w:color w:val="000000"/>
          <w:lang w:eastAsia="vi-VN"/>
        </w:rPr>
      </w:pPr>
      <w:r>
        <w:rPr>
          <w:rStyle w:val="BodyTextChar"/>
          <w:color w:val="000000"/>
          <w:lang w:eastAsia="vi-VN"/>
        </w:rPr>
        <w:t xml:space="preserve">- </w:t>
      </w:r>
      <w:r w:rsidRPr="00735A79">
        <w:rPr>
          <w:rStyle w:val="BodyTextChar"/>
          <w:color w:val="000000"/>
          <w:lang w:eastAsia="vi-VN"/>
        </w:rPr>
        <w:t>Các tài liệu chứng minh về tính năng, thông số kỹ thuật và các tài liệu liên quan của mặt hàng được báo giá.</w:t>
      </w:r>
    </w:p>
    <w:p w14:paraId="6B13EE46" w14:textId="3870052F" w:rsidR="00735A79" w:rsidRDefault="00735A79" w:rsidP="00157C27">
      <w:pPr>
        <w:pStyle w:val="BodyText"/>
        <w:tabs>
          <w:tab w:val="left" w:pos="1170"/>
        </w:tabs>
        <w:spacing w:before="120" w:after="120" w:line="312" w:lineRule="auto"/>
        <w:ind w:firstLine="720"/>
        <w:jc w:val="both"/>
        <w:outlineLvl w:val="9"/>
        <w:rPr>
          <w:b w:val="0"/>
        </w:rPr>
      </w:pPr>
      <w:r w:rsidRPr="00735A79">
        <w:t xml:space="preserve">- </w:t>
      </w:r>
      <w:r w:rsidRPr="00735A79">
        <w:rPr>
          <w:b w:val="0"/>
        </w:rPr>
        <w:t>Giấy ủy quyền ký báo giá trong trường hợp người ký báo giá không phải là người đại diện theo pháp luật.</w:t>
      </w:r>
    </w:p>
    <w:p w14:paraId="3C83BDC8" w14:textId="2C0BD7F1" w:rsidR="00011F73" w:rsidRDefault="00011F73" w:rsidP="00157C27">
      <w:pPr>
        <w:pStyle w:val="BodyText"/>
        <w:tabs>
          <w:tab w:val="left" w:pos="1170"/>
        </w:tabs>
        <w:spacing w:before="120" w:after="120" w:line="312" w:lineRule="auto"/>
        <w:ind w:firstLine="720"/>
        <w:jc w:val="both"/>
        <w:outlineLvl w:val="9"/>
        <w:rPr>
          <w:b w:val="0"/>
        </w:rPr>
      </w:pPr>
      <w:r>
        <w:rPr>
          <w:b w:val="0"/>
        </w:rPr>
        <w:t>b. Yêu cầu về Báo giá:</w:t>
      </w:r>
    </w:p>
    <w:p w14:paraId="6AEE44A7" w14:textId="72633E0F" w:rsidR="00011F73" w:rsidRDefault="00011F73" w:rsidP="00157C27">
      <w:pPr>
        <w:pStyle w:val="BodyText"/>
        <w:tabs>
          <w:tab w:val="left" w:pos="1170"/>
        </w:tabs>
        <w:spacing w:before="120" w:after="120" w:line="312" w:lineRule="auto"/>
        <w:ind w:firstLine="720"/>
        <w:jc w:val="both"/>
        <w:outlineLvl w:val="9"/>
        <w:rPr>
          <w:b w:val="0"/>
        </w:rPr>
      </w:pPr>
      <w:r>
        <w:rPr>
          <w:b w:val="0"/>
        </w:rPr>
        <w:t xml:space="preserve">- </w:t>
      </w:r>
      <w:r w:rsidRPr="00011F73">
        <w:rPr>
          <w:b w:val="0"/>
        </w:rPr>
        <w:t>Báo giá có đầy đủ nội dung, mẫu biểu theo đúng mẫu đính kèm trong yêu cầu báo giá.</w:t>
      </w:r>
    </w:p>
    <w:p w14:paraId="614A0441" w14:textId="3C414CC8" w:rsidR="00011F73" w:rsidRDefault="00011F73" w:rsidP="00157C27">
      <w:pPr>
        <w:pStyle w:val="BodyText"/>
        <w:spacing w:before="120" w:after="120" w:line="312" w:lineRule="auto"/>
        <w:ind w:firstLine="720"/>
        <w:jc w:val="both"/>
        <w:outlineLvl w:val="9"/>
        <w:rPr>
          <w:rStyle w:val="BodyTextChar"/>
          <w:iCs/>
          <w:color w:val="000000"/>
          <w:lang w:eastAsia="vi-VN"/>
        </w:rPr>
      </w:pPr>
      <w:r>
        <w:rPr>
          <w:b w:val="0"/>
        </w:rPr>
        <w:lastRenderedPageBreak/>
        <w:t xml:space="preserve">c. </w:t>
      </w:r>
      <w:r w:rsidRPr="00011F73">
        <w:rPr>
          <w:b w:val="0"/>
        </w:rPr>
        <w:t>Bê</w:t>
      </w:r>
      <w:r>
        <w:rPr>
          <w:b w:val="0"/>
        </w:rPr>
        <w:t xml:space="preserve">n cạnh việc gửi hồ sơ bản giấy, Công ty gửi hồ sơ Báo giá vào địa chỉ mail </w:t>
      </w:r>
      <w:r w:rsidR="00966299" w:rsidRPr="00966299">
        <w:rPr>
          <w:rStyle w:val="BodyTextChar"/>
          <w:b/>
          <w:iCs/>
          <w:color w:val="000000"/>
        </w:rPr>
        <w:t>bvdksadec.soyte@dongthap.gov.vn</w:t>
      </w:r>
      <w:r>
        <w:rPr>
          <w:rStyle w:val="BodyTextChar"/>
          <w:iCs/>
          <w:color w:val="000000"/>
          <w:lang w:eastAsia="vi-VN"/>
        </w:rPr>
        <w:t>, bao gồm những văn bản sau đây:</w:t>
      </w:r>
    </w:p>
    <w:p w14:paraId="2388283C" w14:textId="50D42565" w:rsidR="00011F73" w:rsidRDefault="00011F73" w:rsidP="00157C27">
      <w:pPr>
        <w:pStyle w:val="BodyText"/>
        <w:spacing w:before="120" w:after="120" w:line="312" w:lineRule="auto"/>
        <w:ind w:firstLine="720"/>
        <w:jc w:val="both"/>
        <w:outlineLvl w:val="9"/>
        <w:rPr>
          <w:rStyle w:val="BodyTextChar"/>
          <w:iCs/>
          <w:color w:val="000000"/>
          <w:lang w:eastAsia="vi-VN"/>
        </w:rPr>
      </w:pPr>
      <w:r>
        <w:rPr>
          <w:rStyle w:val="BodyTextChar"/>
          <w:iCs/>
          <w:color w:val="000000"/>
          <w:lang w:eastAsia="vi-VN"/>
        </w:rPr>
        <w:t>- File excel báo giá và bản scan báo giá.</w:t>
      </w:r>
    </w:p>
    <w:p w14:paraId="495DD4C1" w14:textId="58BCFF87" w:rsidR="00011F73" w:rsidRDefault="00011F73" w:rsidP="00157C27">
      <w:pPr>
        <w:pStyle w:val="BodyText"/>
        <w:spacing w:before="120" w:after="120" w:line="312" w:lineRule="auto"/>
        <w:ind w:firstLine="720"/>
        <w:jc w:val="both"/>
        <w:outlineLvl w:val="9"/>
        <w:rPr>
          <w:b w:val="0"/>
        </w:rPr>
      </w:pPr>
      <w:r>
        <w:rPr>
          <w:rStyle w:val="BodyTextChar"/>
          <w:iCs/>
          <w:color w:val="000000"/>
          <w:lang w:eastAsia="vi-VN"/>
        </w:rPr>
        <w:t xml:space="preserve">- Bản scan </w:t>
      </w:r>
      <w:r w:rsidRPr="00735A79">
        <w:rPr>
          <w:b w:val="0"/>
        </w:rPr>
        <w:t>Giấy ủy quyền ký báo giá trong trường hợp người ký báo giá không phải là người đại diện theo pháp luật</w:t>
      </w:r>
      <w:r>
        <w:rPr>
          <w:b w:val="0"/>
        </w:rPr>
        <w:t>.</w:t>
      </w:r>
    </w:p>
    <w:p w14:paraId="65A3B063" w14:textId="0B45B40D" w:rsidR="00011F73" w:rsidRDefault="00011F73" w:rsidP="00157C27">
      <w:pPr>
        <w:pStyle w:val="BodyText"/>
        <w:spacing w:before="120" w:after="120" w:line="312" w:lineRule="auto"/>
        <w:ind w:firstLine="720"/>
        <w:jc w:val="both"/>
        <w:outlineLvl w:val="9"/>
        <w:rPr>
          <w:b w:val="0"/>
        </w:rPr>
      </w:pPr>
      <w:r>
        <w:rPr>
          <w:b w:val="0"/>
        </w:rPr>
        <w:t xml:space="preserve">- Bản scan </w:t>
      </w:r>
      <w:r w:rsidR="00F338E8">
        <w:rPr>
          <w:rStyle w:val="BodyTextChar"/>
          <w:color w:val="000000"/>
          <w:lang w:eastAsia="vi-VN"/>
        </w:rPr>
        <w:t>c</w:t>
      </w:r>
      <w:r w:rsidRPr="00735A79">
        <w:rPr>
          <w:rStyle w:val="BodyTextChar"/>
          <w:color w:val="000000"/>
          <w:lang w:eastAsia="vi-VN"/>
        </w:rPr>
        <w:t>ác tài liệu chứng minh về tính năng, thông số kỹ thuật và các tài liệu liên quan của mặt hàng được báo giá.</w:t>
      </w:r>
    </w:p>
    <w:p w14:paraId="1DF4BBB1" w14:textId="29DDE4D6" w:rsidR="00F338E8" w:rsidRPr="00157C27" w:rsidRDefault="00650692" w:rsidP="00157C27">
      <w:pPr>
        <w:tabs>
          <w:tab w:val="left" w:pos="6160"/>
        </w:tabs>
        <w:spacing w:before="120" w:after="120" w:line="312" w:lineRule="auto"/>
        <w:ind w:firstLine="720"/>
        <w:jc w:val="both"/>
      </w:pPr>
      <w:r>
        <w:t>Trân trọng./.</w:t>
      </w:r>
    </w:p>
    <w:p w14:paraId="77C4D35E" w14:textId="77777777" w:rsidR="00605742" w:rsidRPr="00605742" w:rsidRDefault="00605742" w:rsidP="00143EAB">
      <w:pPr>
        <w:tabs>
          <w:tab w:val="left" w:pos="6160"/>
        </w:tabs>
        <w:spacing w:line="312" w:lineRule="auto"/>
        <w:ind w:firstLine="720"/>
        <w:jc w:val="both"/>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605742" w14:paraId="72F9257B" w14:textId="77777777" w:rsidTr="002A47AC">
        <w:trPr>
          <w:jc w:val="center"/>
        </w:trPr>
        <w:tc>
          <w:tcPr>
            <w:tcW w:w="4644" w:type="dxa"/>
          </w:tcPr>
          <w:p w14:paraId="33215440" w14:textId="77777777" w:rsidR="00605742" w:rsidRPr="00605742" w:rsidRDefault="00605742" w:rsidP="00DD20DA">
            <w:pPr>
              <w:tabs>
                <w:tab w:val="left" w:pos="851"/>
                <w:tab w:val="left" w:pos="6462"/>
              </w:tabs>
              <w:rPr>
                <w:b/>
                <w:sz w:val="24"/>
                <w:szCs w:val="24"/>
              </w:rPr>
            </w:pPr>
            <w:r w:rsidRPr="00605742">
              <w:rPr>
                <w:b/>
                <w:i/>
                <w:sz w:val="24"/>
                <w:szCs w:val="24"/>
              </w:rPr>
              <w:t>Nơi nhận:</w:t>
            </w:r>
            <w:r w:rsidRPr="00605742">
              <w:rPr>
                <w:sz w:val="24"/>
                <w:szCs w:val="24"/>
              </w:rPr>
              <w:t xml:space="preserve">                                                                                    </w:t>
            </w:r>
          </w:p>
          <w:p w14:paraId="20A9EB80" w14:textId="77777777" w:rsidR="00605742" w:rsidRPr="00433BB2" w:rsidRDefault="00605742" w:rsidP="00DD20DA">
            <w:pPr>
              <w:tabs>
                <w:tab w:val="left" w:pos="851"/>
                <w:tab w:val="left" w:pos="6462"/>
              </w:tabs>
              <w:rPr>
                <w:sz w:val="22"/>
                <w:szCs w:val="22"/>
              </w:rPr>
            </w:pPr>
            <w:r w:rsidRPr="00433BB2">
              <w:rPr>
                <w:sz w:val="22"/>
                <w:szCs w:val="22"/>
              </w:rPr>
              <w:t>-</w:t>
            </w:r>
            <w:r w:rsidRPr="00433BB2">
              <w:rPr>
                <w:b/>
                <w:sz w:val="22"/>
                <w:szCs w:val="22"/>
              </w:rPr>
              <w:t xml:space="preserve"> </w:t>
            </w:r>
            <w:r w:rsidRPr="00433BB2">
              <w:rPr>
                <w:sz w:val="22"/>
                <w:szCs w:val="22"/>
              </w:rPr>
              <w:t>Như trên;</w:t>
            </w:r>
          </w:p>
          <w:p w14:paraId="31BC5595" w14:textId="619BCA55" w:rsidR="00605742" w:rsidRPr="00433BB2" w:rsidRDefault="00605742" w:rsidP="00DD20DA">
            <w:pPr>
              <w:tabs>
                <w:tab w:val="left" w:pos="851"/>
                <w:tab w:val="left" w:pos="6462"/>
              </w:tabs>
              <w:rPr>
                <w:b/>
                <w:sz w:val="22"/>
                <w:szCs w:val="22"/>
              </w:rPr>
            </w:pPr>
            <w:r w:rsidRPr="00433BB2">
              <w:rPr>
                <w:sz w:val="22"/>
                <w:szCs w:val="22"/>
              </w:rPr>
              <w:t xml:space="preserve">- </w:t>
            </w:r>
            <w:r>
              <w:rPr>
                <w:sz w:val="22"/>
                <w:szCs w:val="22"/>
              </w:rPr>
              <w:t>Trang TTĐT BV</w:t>
            </w:r>
            <w:r w:rsidRPr="00433BB2">
              <w:rPr>
                <w:sz w:val="22"/>
                <w:szCs w:val="22"/>
              </w:rPr>
              <w:t xml:space="preserve">; </w:t>
            </w:r>
          </w:p>
          <w:p w14:paraId="212C04EE" w14:textId="66485A5D" w:rsidR="00605742" w:rsidRPr="001F65B7" w:rsidRDefault="00605742" w:rsidP="00605742">
            <w:pPr>
              <w:numPr>
                <w:ilvl w:val="0"/>
                <w:numId w:val="3"/>
              </w:numPr>
              <w:tabs>
                <w:tab w:val="left" w:pos="142"/>
              </w:tabs>
              <w:ind w:left="0" w:firstLine="0"/>
              <w:rPr>
                <w:sz w:val="22"/>
                <w:szCs w:val="22"/>
              </w:rPr>
            </w:pPr>
            <w:r w:rsidRPr="00433BB2">
              <w:rPr>
                <w:sz w:val="22"/>
                <w:szCs w:val="22"/>
              </w:rPr>
              <w:t>Lưu</w:t>
            </w:r>
            <w:r>
              <w:rPr>
                <w:sz w:val="22"/>
                <w:szCs w:val="22"/>
              </w:rPr>
              <w:t xml:space="preserve">: VT, </w:t>
            </w:r>
            <w:r w:rsidR="00966299">
              <w:rPr>
                <w:sz w:val="22"/>
                <w:szCs w:val="22"/>
              </w:rPr>
              <w:t>HCQT</w:t>
            </w:r>
            <w:r w:rsidRPr="00433BB2">
              <w:rPr>
                <w:sz w:val="22"/>
                <w:szCs w:val="22"/>
              </w:rPr>
              <w:t>.</w:t>
            </w:r>
            <w:r w:rsidR="00346864">
              <w:rPr>
                <w:sz w:val="22"/>
                <w:szCs w:val="22"/>
              </w:rPr>
              <w:t xml:space="preserve"> Mai</w:t>
            </w:r>
            <w:r>
              <w:rPr>
                <w:sz w:val="22"/>
                <w:szCs w:val="22"/>
              </w:rPr>
              <w:t xml:space="preserve"> (02b).</w:t>
            </w:r>
          </w:p>
          <w:p w14:paraId="30C5E319" w14:textId="77777777" w:rsidR="00605742" w:rsidRDefault="00605742" w:rsidP="00DD20DA">
            <w:pPr>
              <w:tabs>
                <w:tab w:val="left" w:pos="1686"/>
              </w:tabs>
              <w:jc w:val="both"/>
              <w:rPr>
                <w:sz w:val="26"/>
                <w:szCs w:val="26"/>
              </w:rPr>
            </w:pPr>
          </w:p>
        </w:tc>
        <w:tc>
          <w:tcPr>
            <w:tcW w:w="4644" w:type="dxa"/>
          </w:tcPr>
          <w:p w14:paraId="32A5F83F" w14:textId="77777777" w:rsidR="00605742" w:rsidRDefault="00605742" w:rsidP="00DD20DA">
            <w:pPr>
              <w:tabs>
                <w:tab w:val="left" w:pos="1686"/>
              </w:tabs>
              <w:jc w:val="center"/>
              <w:rPr>
                <w:b/>
              </w:rPr>
            </w:pPr>
            <w:r w:rsidRPr="006D223B">
              <w:rPr>
                <w:b/>
              </w:rPr>
              <w:t>GIÁM ĐỐC</w:t>
            </w:r>
          </w:p>
          <w:p w14:paraId="2D2CEB23" w14:textId="3D0D2432" w:rsidR="00605742" w:rsidRDefault="00605742" w:rsidP="00DD20DA">
            <w:pPr>
              <w:tabs>
                <w:tab w:val="left" w:pos="1686"/>
              </w:tabs>
              <w:jc w:val="both"/>
              <w:rPr>
                <w:b/>
              </w:rPr>
            </w:pPr>
          </w:p>
          <w:p w14:paraId="2F4569C5" w14:textId="77777777" w:rsidR="00605742" w:rsidRPr="00276EE8" w:rsidRDefault="00605742" w:rsidP="00DD20DA">
            <w:pPr>
              <w:tabs>
                <w:tab w:val="left" w:pos="1686"/>
              </w:tabs>
              <w:jc w:val="both"/>
              <w:rPr>
                <w:b/>
                <w:sz w:val="16"/>
                <w:szCs w:val="16"/>
              </w:rPr>
            </w:pPr>
          </w:p>
          <w:p w14:paraId="6FE4F715" w14:textId="77777777" w:rsidR="00605742" w:rsidRDefault="00605742" w:rsidP="00DD20DA">
            <w:pPr>
              <w:tabs>
                <w:tab w:val="left" w:pos="851"/>
              </w:tabs>
              <w:jc w:val="center"/>
              <w:rPr>
                <w:b/>
              </w:rPr>
            </w:pPr>
          </w:p>
          <w:p w14:paraId="04753406" w14:textId="77777777" w:rsidR="00157C27" w:rsidRDefault="00157C27" w:rsidP="00DD20DA">
            <w:pPr>
              <w:tabs>
                <w:tab w:val="left" w:pos="851"/>
              </w:tabs>
              <w:jc w:val="center"/>
              <w:rPr>
                <w:b/>
              </w:rPr>
            </w:pPr>
          </w:p>
          <w:p w14:paraId="45A119F0" w14:textId="77777777" w:rsidR="00157C27" w:rsidRPr="00796E95" w:rsidRDefault="00157C27" w:rsidP="00DD20DA">
            <w:pPr>
              <w:tabs>
                <w:tab w:val="left" w:pos="851"/>
              </w:tabs>
              <w:jc w:val="center"/>
              <w:rPr>
                <w:b/>
                <w:sz w:val="62"/>
                <w:szCs w:val="62"/>
              </w:rPr>
            </w:pPr>
          </w:p>
          <w:p w14:paraId="7D87C34A" w14:textId="77777777" w:rsidR="00157C27" w:rsidRDefault="00157C27" w:rsidP="00DD20DA">
            <w:pPr>
              <w:tabs>
                <w:tab w:val="left" w:pos="851"/>
              </w:tabs>
              <w:jc w:val="center"/>
              <w:rPr>
                <w:b/>
              </w:rPr>
            </w:pPr>
          </w:p>
          <w:p w14:paraId="14F76C0F" w14:textId="3FA0B491" w:rsidR="00157C27" w:rsidRPr="003029BA" w:rsidRDefault="00157C27" w:rsidP="00DD20DA">
            <w:pPr>
              <w:tabs>
                <w:tab w:val="left" w:pos="851"/>
              </w:tabs>
              <w:jc w:val="center"/>
              <w:rPr>
                <w:b/>
              </w:rPr>
            </w:pPr>
            <w:r>
              <w:rPr>
                <w:b/>
              </w:rPr>
              <w:t>Trần Thanh Tùng</w:t>
            </w:r>
          </w:p>
        </w:tc>
      </w:tr>
    </w:tbl>
    <w:p w14:paraId="13626029" w14:textId="77777777" w:rsidR="00157C27" w:rsidRDefault="00157C27" w:rsidP="00520D2E">
      <w:pPr>
        <w:pStyle w:val="BodyText"/>
        <w:tabs>
          <w:tab w:val="left" w:pos="1172"/>
          <w:tab w:val="left" w:pos="8827"/>
        </w:tabs>
        <w:spacing w:after="120"/>
        <w:jc w:val="center"/>
      </w:pPr>
    </w:p>
    <w:p w14:paraId="367A022D" w14:textId="77777777" w:rsidR="00157C27" w:rsidRDefault="00157C27">
      <w:pPr>
        <w:rPr>
          <w:b/>
        </w:rPr>
      </w:pPr>
      <w:r>
        <w:br w:type="page"/>
      </w:r>
    </w:p>
    <w:p w14:paraId="5CB67314" w14:textId="400FBAB2" w:rsidR="0064134C" w:rsidRPr="0064134C" w:rsidRDefault="00520D2E" w:rsidP="00520D2E">
      <w:pPr>
        <w:pStyle w:val="BodyText"/>
        <w:tabs>
          <w:tab w:val="left" w:pos="1172"/>
          <w:tab w:val="left" w:pos="8827"/>
        </w:tabs>
        <w:spacing w:after="120"/>
        <w:jc w:val="center"/>
      </w:pPr>
      <w:r>
        <w:lastRenderedPageBreak/>
        <w:t>P</w:t>
      </w:r>
      <w:r w:rsidRPr="0064134C">
        <w:t>HỤ LỤC</w:t>
      </w:r>
      <w:r w:rsidR="00BE37BA">
        <w:t xml:space="preserve"> </w:t>
      </w:r>
      <w:r w:rsidR="006A5791">
        <w:t>I</w:t>
      </w:r>
    </w:p>
    <w:p w14:paraId="1652506C" w14:textId="0373A311" w:rsidR="0064134C" w:rsidRDefault="0064134C" w:rsidP="00520D2E">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BE37BA">
        <w:rPr>
          <w:b w:val="0"/>
          <w:i/>
          <w:sz w:val="26"/>
          <w:szCs w:val="26"/>
        </w:rPr>
        <w:t>HCQT</w:t>
      </w:r>
      <w:r w:rsidR="00F30510">
        <w:rPr>
          <w:b w:val="0"/>
          <w:i/>
          <w:sz w:val="26"/>
          <w:szCs w:val="26"/>
        </w:rPr>
        <w:t xml:space="preserve"> ngày  </w:t>
      </w:r>
      <w:r w:rsidR="00434214">
        <w:rPr>
          <w:b w:val="0"/>
          <w:i/>
          <w:sz w:val="26"/>
          <w:szCs w:val="26"/>
        </w:rPr>
        <w:t xml:space="preserve">  </w:t>
      </w:r>
      <w:r w:rsidR="00F30510">
        <w:rPr>
          <w:b w:val="0"/>
          <w:i/>
          <w:sz w:val="26"/>
          <w:szCs w:val="26"/>
        </w:rPr>
        <w:t xml:space="preserve">      </w:t>
      </w:r>
      <w:r w:rsidR="00CA2EF1" w:rsidRPr="00CA2EF1">
        <w:rPr>
          <w:b w:val="0"/>
          <w:i/>
          <w:sz w:val="26"/>
          <w:szCs w:val="26"/>
        </w:rPr>
        <w:t xml:space="preserve"> </w:t>
      </w:r>
      <w:r w:rsidR="006C0C3C" w:rsidRPr="00605742">
        <w:rPr>
          <w:b w:val="0"/>
          <w:i/>
          <w:sz w:val="26"/>
          <w:szCs w:val="26"/>
        </w:rPr>
        <w:t xml:space="preserve">tháng </w:t>
      </w:r>
      <w:r w:rsidR="00BE37BA">
        <w:rPr>
          <w:b w:val="0"/>
          <w:i/>
          <w:sz w:val="26"/>
          <w:szCs w:val="26"/>
        </w:rPr>
        <w:t>8</w:t>
      </w:r>
      <w:r w:rsidR="00143EAB" w:rsidRPr="00605742">
        <w:rPr>
          <w:b w:val="0"/>
          <w:i/>
          <w:sz w:val="26"/>
          <w:szCs w:val="26"/>
        </w:rPr>
        <w:t xml:space="preserve"> năm 202</w:t>
      </w:r>
      <w:r w:rsidR="009D7315" w:rsidRPr="00605742">
        <w:rPr>
          <w:b w:val="0"/>
          <w:i/>
          <w:sz w:val="26"/>
          <w:szCs w:val="26"/>
        </w:rPr>
        <w:t>5</w:t>
      </w:r>
      <w:r w:rsidRPr="00605742">
        <w:rPr>
          <w:b w:val="0"/>
          <w:i/>
          <w:sz w:val="26"/>
          <w:szCs w:val="26"/>
        </w:rPr>
        <w:t xml:space="preserve"> </w:t>
      </w:r>
      <w:r w:rsidR="00520D2E">
        <w:rPr>
          <w:b w:val="0"/>
          <w:i/>
          <w:sz w:val="26"/>
          <w:szCs w:val="26"/>
        </w:rPr>
        <w:t xml:space="preserve">                </w:t>
      </w:r>
      <w:r w:rsidRPr="00605742">
        <w:rPr>
          <w:b w:val="0"/>
          <w:i/>
          <w:sz w:val="26"/>
          <w:szCs w:val="26"/>
        </w:rPr>
        <w:t>của</w:t>
      </w:r>
      <w:r w:rsidRPr="00AB4BA9">
        <w:rPr>
          <w:b w:val="0"/>
          <w:i/>
          <w:sz w:val="26"/>
          <w:szCs w:val="26"/>
        </w:rPr>
        <w:t xml:space="preserve"> Bệnh viện Đa khoa Sa Đéc)</w:t>
      </w:r>
    </w:p>
    <w:p w14:paraId="1F8DA9B3" w14:textId="4AEB8A9D" w:rsidR="00F30510" w:rsidRDefault="00F30510" w:rsidP="00434214">
      <w:pPr>
        <w:pStyle w:val="BodyText"/>
        <w:tabs>
          <w:tab w:val="left" w:pos="1172"/>
          <w:tab w:val="left" w:pos="8827"/>
        </w:tabs>
        <w:spacing w:after="120"/>
        <w:rPr>
          <w:b w:val="0"/>
          <w:i/>
          <w:sz w:val="4"/>
          <w:szCs w:val="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2977"/>
        <w:gridCol w:w="1134"/>
        <w:gridCol w:w="992"/>
        <w:gridCol w:w="987"/>
        <w:gridCol w:w="1276"/>
        <w:gridCol w:w="1276"/>
      </w:tblGrid>
      <w:tr w:rsidR="00BE37BA" w:rsidRPr="00941E18" w14:paraId="27143116" w14:textId="77777777" w:rsidTr="00434214">
        <w:trPr>
          <w:trHeight w:val="1140"/>
          <w:jc w:val="center"/>
        </w:trPr>
        <w:tc>
          <w:tcPr>
            <w:tcW w:w="567" w:type="dxa"/>
            <w:noWrap/>
            <w:vAlign w:val="center"/>
            <w:hideMark/>
          </w:tcPr>
          <w:p w14:paraId="0699AA29" w14:textId="77777777" w:rsidR="00BE37BA" w:rsidRPr="00941E18" w:rsidRDefault="00BE37BA" w:rsidP="00434214">
            <w:pPr>
              <w:jc w:val="center"/>
              <w:rPr>
                <w:b/>
                <w:bCs/>
                <w:sz w:val="26"/>
                <w:szCs w:val="26"/>
              </w:rPr>
            </w:pPr>
            <w:r>
              <w:rPr>
                <w:b/>
                <w:bCs/>
                <w:sz w:val="26"/>
                <w:szCs w:val="26"/>
              </w:rPr>
              <w:t>TT</w:t>
            </w:r>
          </w:p>
        </w:tc>
        <w:tc>
          <w:tcPr>
            <w:tcW w:w="1418" w:type="dxa"/>
            <w:noWrap/>
            <w:vAlign w:val="center"/>
            <w:hideMark/>
          </w:tcPr>
          <w:p w14:paraId="50218DC8" w14:textId="77777777" w:rsidR="00BE37BA" w:rsidRPr="00941E18" w:rsidRDefault="00BE37BA" w:rsidP="00434214">
            <w:pPr>
              <w:jc w:val="center"/>
              <w:rPr>
                <w:b/>
                <w:bCs/>
                <w:sz w:val="26"/>
                <w:szCs w:val="26"/>
              </w:rPr>
            </w:pPr>
            <w:r w:rsidRPr="00941E18">
              <w:rPr>
                <w:b/>
                <w:bCs/>
                <w:sz w:val="26"/>
                <w:szCs w:val="26"/>
              </w:rPr>
              <w:t>Thiết bị/ Dịch vụ</w:t>
            </w:r>
          </w:p>
        </w:tc>
        <w:tc>
          <w:tcPr>
            <w:tcW w:w="2977" w:type="dxa"/>
            <w:noWrap/>
            <w:vAlign w:val="center"/>
            <w:hideMark/>
          </w:tcPr>
          <w:p w14:paraId="324915E9" w14:textId="77777777" w:rsidR="00BE37BA" w:rsidRPr="00941E18" w:rsidRDefault="00BE37BA" w:rsidP="00434214">
            <w:pPr>
              <w:jc w:val="center"/>
              <w:rPr>
                <w:b/>
                <w:bCs/>
                <w:sz w:val="26"/>
                <w:szCs w:val="26"/>
              </w:rPr>
            </w:pPr>
            <w:r w:rsidRPr="00941E18">
              <w:rPr>
                <w:b/>
                <w:bCs/>
                <w:sz w:val="26"/>
                <w:szCs w:val="26"/>
              </w:rPr>
              <w:t>Thông số kỹ thuật</w:t>
            </w:r>
          </w:p>
        </w:tc>
        <w:tc>
          <w:tcPr>
            <w:tcW w:w="1134" w:type="dxa"/>
            <w:vAlign w:val="center"/>
            <w:hideMark/>
          </w:tcPr>
          <w:p w14:paraId="38DA66D5" w14:textId="77777777" w:rsidR="00BE37BA" w:rsidRPr="00941E18" w:rsidRDefault="00BE37BA" w:rsidP="00434214">
            <w:pPr>
              <w:jc w:val="center"/>
              <w:rPr>
                <w:b/>
                <w:bCs/>
                <w:sz w:val="26"/>
                <w:szCs w:val="26"/>
              </w:rPr>
            </w:pPr>
            <w:r w:rsidRPr="00941E18">
              <w:rPr>
                <w:b/>
                <w:bCs/>
                <w:sz w:val="26"/>
                <w:szCs w:val="26"/>
              </w:rPr>
              <w:t>Đơn vị tính</w:t>
            </w:r>
          </w:p>
        </w:tc>
        <w:tc>
          <w:tcPr>
            <w:tcW w:w="992" w:type="dxa"/>
            <w:vAlign w:val="center"/>
            <w:hideMark/>
          </w:tcPr>
          <w:p w14:paraId="2DA7D564" w14:textId="77777777" w:rsidR="00BE37BA" w:rsidRPr="00941E18" w:rsidRDefault="00BE37BA" w:rsidP="00434214">
            <w:pPr>
              <w:jc w:val="center"/>
              <w:rPr>
                <w:b/>
                <w:bCs/>
                <w:sz w:val="26"/>
                <w:szCs w:val="26"/>
              </w:rPr>
            </w:pPr>
            <w:r w:rsidRPr="00941E18">
              <w:rPr>
                <w:b/>
                <w:bCs/>
                <w:sz w:val="26"/>
                <w:szCs w:val="26"/>
              </w:rPr>
              <w:t>Số lượng</w:t>
            </w:r>
          </w:p>
        </w:tc>
        <w:tc>
          <w:tcPr>
            <w:tcW w:w="987" w:type="dxa"/>
            <w:vAlign w:val="center"/>
            <w:hideMark/>
          </w:tcPr>
          <w:p w14:paraId="1AB23945" w14:textId="5F6C491C" w:rsidR="00BE37BA" w:rsidRDefault="00BE37BA" w:rsidP="00434214">
            <w:pPr>
              <w:jc w:val="center"/>
              <w:rPr>
                <w:b/>
                <w:bCs/>
                <w:sz w:val="26"/>
                <w:szCs w:val="26"/>
              </w:rPr>
            </w:pPr>
            <w:r w:rsidRPr="00941E18">
              <w:rPr>
                <w:b/>
                <w:bCs/>
                <w:sz w:val="26"/>
                <w:szCs w:val="26"/>
              </w:rPr>
              <w:t>Đơn giá</w:t>
            </w:r>
          </w:p>
          <w:p w14:paraId="424BBAAC" w14:textId="583DAA56" w:rsidR="00BE37BA" w:rsidRPr="00941E18" w:rsidRDefault="00BE37BA" w:rsidP="00434214">
            <w:pPr>
              <w:jc w:val="center"/>
              <w:rPr>
                <w:b/>
                <w:bCs/>
                <w:sz w:val="26"/>
                <w:szCs w:val="26"/>
              </w:rPr>
            </w:pPr>
            <w:r>
              <w:rPr>
                <w:b/>
                <w:bCs/>
                <w:sz w:val="26"/>
                <w:szCs w:val="26"/>
              </w:rPr>
              <w:t>VNĐ</w:t>
            </w:r>
          </w:p>
        </w:tc>
        <w:tc>
          <w:tcPr>
            <w:tcW w:w="1276" w:type="dxa"/>
            <w:vAlign w:val="center"/>
            <w:hideMark/>
          </w:tcPr>
          <w:p w14:paraId="6E453192" w14:textId="6B6F6E45" w:rsidR="00BE37BA" w:rsidRDefault="00BE37BA" w:rsidP="00434214">
            <w:pPr>
              <w:jc w:val="center"/>
              <w:rPr>
                <w:b/>
                <w:bCs/>
                <w:sz w:val="26"/>
                <w:szCs w:val="26"/>
              </w:rPr>
            </w:pPr>
            <w:r w:rsidRPr="00941E18">
              <w:rPr>
                <w:b/>
                <w:bCs/>
                <w:sz w:val="26"/>
                <w:szCs w:val="26"/>
              </w:rPr>
              <w:t>Thành tiền</w:t>
            </w:r>
          </w:p>
          <w:p w14:paraId="6F8BAD1D" w14:textId="079660B1" w:rsidR="00BE37BA" w:rsidRPr="00941E18" w:rsidRDefault="00BE37BA" w:rsidP="00434214">
            <w:pPr>
              <w:jc w:val="center"/>
              <w:rPr>
                <w:b/>
                <w:bCs/>
                <w:sz w:val="26"/>
                <w:szCs w:val="26"/>
              </w:rPr>
            </w:pPr>
            <w:r>
              <w:rPr>
                <w:b/>
                <w:bCs/>
                <w:sz w:val="26"/>
                <w:szCs w:val="26"/>
              </w:rPr>
              <w:t>(VNĐ)</w:t>
            </w:r>
          </w:p>
        </w:tc>
        <w:tc>
          <w:tcPr>
            <w:tcW w:w="1276" w:type="dxa"/>
            <w:vAlign w:val="center"/>
            <w:hideMark/>
          </w:tcPr>
          <w:p w14:paraId="4A45ED45" w14:textId="2CE64D32" w:rsidR="00BE37BA" w:rsidRPr="00941E18" w:rsidRDefault="00BE37BA" w:rsidP="00434214">
            <w:pPr>
              <w:jc w:val="center"/>
              <w:rPr>
                <w:b/>
                <w:bCs/>
                <w:sz w:val="26"/>
                <w:szCs w:val="26"/>
              </w:rPr>
            </w:pPr>
            <w:r>
              <w:rPr>
                <w:b/>
                <w:bCs/>
                <w:sz w:val="26"/>
                <w:szCs w:val="26"/>
              </w:rPr>
              <w:t>Thành tiền (VNĐ)</w:t>
            </w:r>
          </w:p>
        </w:tc>
      </w:tr>
      <w:tr w:rsidR="00BE37BA" w:rsidRPr="00941E18" w14:paraId="121EB89B" w14:textId="77777777" w:rsidTr="00434214">
        <w:trPr>
          <w:trHeight w:val="1507"/>
          <w:jc w:val="center"/>
        </w:trPr>
        <w:tc>
          <w:tcPr>
            <w:tcW w:w="567" w:type="dxa"/>
            <w:noWrap/>
            <w:vAlign w:val="center"/>
            <w:hideMark/>
          </w:tcPr>
          <w:p w14:paraId="4CABE139" w14:textId="77777777" w:rsidR="00BE37BA" w:rsidRPr="00941E18" w:rsidRDefault="00BE37BA" w:rsidP="00434214">
            <w:pPr>
              <w:spacing w:before="120" w:after="120"/>
              <w:jc w:val="center"/>
              <w:rPr>
                <w:sz w:val="26"/>
                <w:szCs w:val="26"/>
              </w:rPr>
            </w:pPr>
            <w:r w:rsidRPr="00941E18">
              <w:rPr>
                <w:sz w:val="26"/>
                <w:szCs w:val="26"/>
              </w:rPr>
              <w:t>1</w:t>
            </w:r>
          </w:p>
        </w:tc>
        <w:tc>
          <w:tcPr>
            <w:tcW w:w="1418" w:type="dxa"/>
            <w:vAlign w:val="center"/>
            <w:hideMark/>
          </w:tcPr>
          <w:p w14:paraId="78EC2570" w14:textId="77777777" w:rsidR="00BE37BA" w:rsidRPr="00941E18" w:rsidRDefault="00BE37BA" w:rsidP="00434214">
            <w:pPr>
              <w:spacing w:before="120" w:after="120"/>
              <w:rPr>
                <w:sz w:val="26"/>
                <w:szCs w:val="26"/>
              </w:rPr>
            </w:pPr>
            <w:r w:rsidRPr="00941E18">
              <w:rPr>
                <w:sz w:val="26"/>
                <w:szCs w:val="26"/>
              </w:rPr>
              <w:t xml:space="preserve">Hộp mực </w:t>
            </w:r>
            <w:r w:rsidRPr="003C4F8B">
              <w:rPr>
                <w:sz w:val="26"/>
                <w:szCs w:val="26"/>
              </w:rPr>
              <w:t>CF280A</w:t>
            </w:r>
          </w:p>
        </w:tc>
        <w:tc>
          <w:tcPr>
            <w:tcW w:w="2977" w:type="dxa"/>
            <w:vAlign w:val="center"/>
            <w:hideMark/>
          </w:tcPr>
          <w:p w14:paraId="166542CF" w14:textId="38277C4C" w:rsidR="00BE37BA" w:rsidRPr="00941E18" w:rsidRDefault="00BE37BA" w:rsidP="00434214">
            <w:pPr>
              <w:spacing w:before="120" w:after="120"/>
              <w:rPr>
                <w:sz w:val="26"/>
                <w:szCs w:val="26"/>
              </w:rPr>
            </w:pPr>
            <w:r w:rsidRPr="00941E18">
              <w:rPr>
                <w:sz w:val="26"/>
                <w:szCs w:val="26"/>
              </w:rPr>
              <w:t xml:space="preserve">Dùng cho máy in </w:t>
            </w:r>
            <w:r>
              <w:rPr>
                <w:sz w:val="26"/>
                <w:szCs w:val="26"/>
              </w:rPr>
              <w:t>HP LaserJet Pro 400 M401</w:t>
            </w:r>
            <w:r>
              <w:rPr>
                <w:sz w:val="26"/>
                <w:szCs w:val="26"/>
              </w:rPr>
              <w:br/>
              <w:t xml:space="preserve">Mực đổ </w:t>
            </w:r>
            <w:r w:rsidRPr="00941E18">
              <w:rPr>
                <w:sz w:val="26"/>
                <w:szCs w:val="26"/>
              </w:rPr>
              <w:t>80</w:t>
            </w:r>
            <w:r>
              <w:rPr>
                <w:sz w:val="26"/>
                <w:szCs w:val="26"/>
              </w:rPr>
              <w:t>A</w:t>
            </w:r>
            <w:r w:rsidRPr="00941E18">
              <w:rPr>
                <w:sz w:val="26"/>
                <w:szCs w:val="26"/>
              </w:rPr>
              <w:t xml:space="preserve">,  </w:t>
            </w:r>
            <w:r>
              <w:rPr>
                <w:sz w:val="26"/>
                <w:szCs w:val="26"/>
              </w:rPr>
              <w:t>Dung lượng: In khoảng 2.7</w:t>
            </w:r>
            <w:r w:rsidRPr="00941E18">
              <w:rPr>
                <w:sz w:val="26"/>
                <w:szCs w:val="26"/>
              </w:rPr>
              <w:t>00 trang (với độ che phủ 5%)</w:t>
            </w:r>
          </w:p>
        </w:tc>
        <w:tc>
          <w:tcPr>
            <w:tcW w:w="1134" w:type="dxa"/>
            <w:noWrap/>
            <w:vAlign w:val="center"/>
          </w:tcPr>
          <w:p w14:paraId="45C0C243" w14:textId="4EC8F5FC" w:rsidR="00BE37BA" w:rsidRPr="00941E18" w:rsidRDefault="00BE37BA" w:rsidP="00434214">
            <w:pPr>
              <w:spacing w:before="120" w:after="120"/>
              <w:jc w:val="center"/>
              <w:rPr>
                <w:sz w:val="26"/>
                <w:szCs w:val="26"/>
              </w:rPr>
            </w:pPr>
          </w:p>
        </w:tc>
        <w:tc>
          <w:tcPr>
            <w:tcW w:w="992" w:type="dxa"/>
            <w:noWrap/>
            <w:vAlign w:val="center"/>
            <w:hideMark/>
          </w:tcPr>
          <w:p w14:paraId="0EE94D9F" w14:textId="77777777" w:rsidR="00BE37BA" w:rsidRPr="00941E18" w:rsidRDefault="00BE37BA" w:rsidP="00434214">
            <w:pPr>
              <w:spacing w:before="120" w:after="120"/>
              <w:jc w:val="center"/>
              <w:rPr>
                <w:sz w:val="26"/>
                <w:szCs w:val="26"/>
              </w:rPr>
            </w:pPr>
            <w:r>
              <w:rPr>
                <w:sz w:val="26"/>
                <w:szCs w:val="26"/>
              </w:rPr>
              <w:t>150</w:t>
            </w:r>
          </w:p>
        </w:tc>
        <w:tc>
          <w:tcPr>
            <w:tcW w:w="987" w:type="dxa"/>
            <w:noWrap/>
            <w:vAlign w:val="center"/>
          </w:tcPr>
          <w:p w14:paraId="275398F7" w14:textId="77777777" w:rsidR="00BE37BA" w:rsidRPr="00941E18" w:rsidRDefault="00BE37BA" w:rsidP="00434214">
            <w:pPr>
              <w:spacing w:before="120" w:after="120"/>
              <w:rPr>
                <w:sz w:val="26"/>
                <w:szCs w:val="26"/>
              </w:rPr>
            </w:pPr>
          </w:p>
        </w:tc>
        <w:tc>
          <w:tcPr>
            <w:tcW w:w="1276" w:type="dxa"/>
            <w:noWrap/>
            <w:vAlign w:val="center"/>
          </w:tcPr>
          <w:p w14:paraId="4D200B27" w14:textId="77777777" w:rsidR="00BE37BA" w:rsidRPr="00941E18" w:rsidRDefault="00BE37BA" w:rsidP="00434214">
            <w:pPr>
              <w:spacing w:before="120" w:after="120"/>
              <w:jc w:val="right"/>
              <w:rPr>
                <w:sz w:val="26"/>
                <w:szCs w:val="26"/>
              </w:rPr>
            </w:pPr>
          </w:p>
        </w:tc>
        <w:tc>
          <w:tcPr>
            <w:tcW w:w="1276" w:type="dxa"/>
            <w:noWrap/>
            <w:vAlign w:val="center"/>
          </w:tcPr>
          <w:p w14:paraId="25A4C7B5" w14:textId="77777777" w:rsidR="00BE37BA" w:rsidRPr="00941E18" w:rsidRDefault="00BE37BA" w:rsidP="00434214">
            <w:pPr>
              <w:spacing w:before="120" w:after="120"/>
              <w:jc w:val="right"/>
              <w:rPr>
                <w:sz w:val="26"/>
                <w:szCs w:val="26"/>
              </w:rPr>
            </w:pPr>
          </w:p>
        </w:tc>
      </w:tr>
      <w:tr w:rsidR="00BE37BA" w:rsidRPr="00941E18" w14:paraId="370DBE32" w14:textId="77777777" w:rsidTr="00434214">
        <w:trPr>
          <w:trHeight w:val="1412"/>
          <w:jc w:val="center"/>
        </w:trPr>
        <w:tc>
          <w:tcPr>
            <w:tcW w:w="567" w:type="dxa"/>
            <w:noWrap/>
            <w:vAlign w:val="center"/>
            <w:hideMark/>
          </w:tcPr>
          <w:p w14:paraId="3F9CD12C" w14:textId="77777777" w:rsidR="00BE37BA" w:rsidRPr="00941E18" w:rsidRDefault="00BE37BA" w:rsidP="00434214">
            <w:pPr>
              <w:spacing w:before="120" w:after="120"/>
              <w:jc w:val="center"/>
              <w:rPr>
                <w:sz w:val="26"/>
                <w:szCs w:val="26"/>
              </w:rPr>
            </w:pPr>
            <w:r>
              <w:rPr>
                <w:sz w:val="26"/>
                <w:szCs w:val="26"/>
              </w:rPr>
              <w:t>2</w:t>
            </w:r>
          </w:p>
        </w:tc>
        <w:tc>
          <w:tcPr>
            <w:tcW w:w="1418" w:type="dxa"/>
            <w:vAlign w:val="center"/>
            <w:hideMark/>
          </w:tcPr>
          <w:p w14:paraId="7E116E08" w14:textId="77777777" w:rsidR="00BE37BA" w:rsidRPr="00941E18" w:rsidRDefault="00BE37BA" w:rsidP="00434214">
            <w:pPr>
              <w:spacing w:before="120" w:after="120"/>
              <w:rPr>
                <w:sz w:val="26"/>
                <w:szCs w:val="26"/>
              </w:rPr>
            </w:pPr>
            <w:r w:rsidRPr="00941E18">
              <w:rPr>
                <w:sz w:val="26"/>
                <w:szCs w:val="26"/>
              </w:rPr>
              <w:t>Hộp mực CF283A</w:t>
            </w:r>
          </w:p>
        </w:tc>
        <w:tc>
          <w:tcPr>
            <w:tcW w:w="2977" w:type="dxa"/>
            <w:vAlign w:val="center"/>
            <w:hideMark/>
          </w:tcPr>
          <w:p w14:paraId="7DB71C11" w14:textId="5DD84660" w:rsidR="00BE37BA" w:rsidRPr="00941E18" w:rsidRDefault="00BE37BA" w:rsidP="00434214">
            <w:pPr>
              <w:spacing w:before="120" w:after="120"/>
              <w:rPr>
                <w:sz w:val="26"/>
                <w:szCs w:val="26"/>
              </w:rPr>
            </w:pPr>
            <w:r w:rsidRPr="00941E18">
              <w:rPr>
                <w:sz w:val="26"/>
                <w:szCs w:val="26"/>
              </w:rPr>
              <w:t>Dùng cho máy in Canon 241d</w:t>
            </w:r>
            <w:r w:rsidRPr="00941E18">
              <w:rPr>
                <w:sz w:val="26"/>
                <w:szCs w:val="26"/>
              </w:rPr>
              <w:br/>
              <w:t>Mực đổ 83A,  Dung lượng: In khoảng 1.600 trang (với độ che phủ 5%)</w:t>
            </w:r>
          </w:p>
        </w:tc>
        <w:tc>
          <w:tcPr>
            <w:tcW w:w="1134" w:type="dxa"/>
            <w:noWrap/>
            <w:vAlign w:val="center"/>
          </w:tcPr>
          <w:p w14:paraId="74BCBF6B" w14:textId="0E9197A5" w:rsidR="00BE37BA" w:rsidRPr="00941E18" w:rsidRDefault="00BE37BA" w:rsidP="00434214">
            <w:pPr>
              <w:spacing w:before="120" w:after="120"/>
              <w:jc w:val="center"/>
              <w:rPr>
                <w:sz w:val="26"/>
                <w:szCs w:val="26"/>
              </w:rPr>
            </w:pPr>
          </w:p>
        </w:tc>
        <w:tc>
          <w:tcPr>
            <w:tcW w:w="992" w:type="dxa"/>
            <w:noWrap/>
            <w:vAlign w:val="center"/>
            <w:hideMark/>
          </w:tcPr>
          <w:p w14:paraId="080866D5" w14:textId="77777777" w:rsidR="00BE37BA" w:rsidRPr="00941E18" w:rsidRDefault="00BE37BA" w:rsidP="00434214">
            <w:pPr>
              <w:spacing w:before="120" w:after="120"/>
              <w:jc w:val="center"/>
              <w:rPr>
                <w:sz w:val="26"/>
                <w:szCs w:val="26"/>
              </w:rPr>
            </w:pPr>
            <w:r>
              <w:rPr>
                <w:sz w:val="26"/>
                <w:szCs w:val="26"/>
              </w:rPr>
              <w:t>20</w:t>
            </w:r>
            <w:r w:rsidRPr="00941E18">
              <w:rPr>
                <w:sz w:val="26"/>
                <w:szCs w:val="26"/>
              </w:rPr>
              <w:t>0</w:t>
            </w:r>
          </w:p>
        </w:tc>
        <w:tc>
          <w:tcPr>
            <w:tcW w:w="987" w:type="dxa"/>
            <w:noWrap/>
            <w:vAlign w:val="center"/>
          </w:tcPr>
          <w:p w14:paraId="455DAFB4" w14:textId="77777777" w:rsidR="00BE37BA" w:rsidRPr="00941E18" w:rsidRDefault="00BE37BA" w:rsidP="00434214">
            <w:pPr>
              <w:spacing w:before="120" w:after="120"/>
              <w:jc w:val="right"/>
              <w:rPr>
                <w:sz w:val="26"/>
                <w:szCs w:val="26"/>
              </w:rPr>
            </w:pPr>
          </w:p>
        </w:tc>
        <w:tc>
          <w:tcPr>
            <w:tcW w:w="1276" w:type="dxa"/>
            <w:noWrap/>
            <w:vAlign w:val="center"/>
          </w:tcPr>
          <w:p w14:paraId="362A5A51" w14:textId="77777777" w:rsidR="00BE37BA" w:rsidRPr="00941E18" w:rsidRDefault="00BE37BA" w:rsidP="00434214">
            <w:pPr>
              <w:spacing w:before="120" w:after="120"/>
              <w:jc w:val="right"/>
              <w:rPr>
                <w:sz w:val="26"/>
                <w:szCs w:val="26"/>
              </w:rPr>
            </w:pPr>
          </w:p>
        </w:tc>
        <w:tc>
          <w:tcPr>
            <w:tcW w:w="1276" w:type="dxa"/>
            <w:noWrap/>
            <w:vAlign w:val="center"/>
          </w:tcPr>
          <w:p w14:paraId="19E19B96" w14:textId="77777777" w:rsidR="00BE37BA" w:rsidRPr="00941E18" w:rsidRDefault="00BE37BA" w:rsidP="00434214">
            <w:pPr>
              <w:spacing w:before="120" w:after="120"/>
              <w:jc w:val="right"/>
              <w:rPr>
                <w:sz w:val="26"/>
                <w:szCs w:val="26"/>
              </w:rPr>
            </w:pPr>
          </w:p>
        </w:tc>
      </w:tr>
      <w:tr w:rsidR="00BE37BA" w:rsidRPr="00941E18" w14:paraId="0955C086" w14:textId="77777777" w:rsidTr="00434214">
        <w:trPr>
          <w:trHeight w:val="415"/>
          <w:jc w:val="center"/>
        </w:trPr>
        <w:tc>
          <w:tcPr>
            <w:tcW w:w="567" w:type="dxa"/>
            <w:noWrap/>
            <w:vAlign w:val="center"/>
            <w:hideMark/>
          </w:tcPr>
          <w:p w14:paraId="25465F81" w14:textId="77777777" w:rsidR="00BE37BA" w:rsidRPr="00941E18" w:rsidRDefault="00BE37BA" w:rsidP="00434214">
            <w:pPr>
              <w:spacing w:before="120" w:after="120"/>
              <w:jc w:val="center"/>
              <w:rPr>
                <w:sz w:val="26"/>
                <w:szCs w:val="26"/>
              </w:rPr>
            </w:pPr>
            <w:r>
              <w:rPr>
                <w:sz w:val="26"/>
                <w:szCs w:val="26"/>
              </w:rPr>
              <w:t>3</w:t>
            </w:r>
          </w:p>
        </w:tc>
        <w:tc>
          <w:tcPr>
            <w:tcW w:w="1418" w:type="dxa"/>
            <w:vAlign w:val="center"/>
            <w:hideMark/>
          </w:tcPr>
          <w:p w14:paraId="17CA9B74" w14:textId="77777777" w:rsidR="00BE37BA" w:rsidRPr="00941E18" w:rsidRDefault="00BE37BA" w:rsidP="00434214">
            <w:pPr>
              <w:spacing w:before="120" w:after="120"/>
              <w:rPr>
                <w:sz w:val="26"/>
                <w:szCs w:val="26"/>
              </w:rPr>
            </w:pPr>
            <w:r w:rsidRPr="00941E18">
              <w:rPr>
                <w:sz w:val="26"/>
                <w:szCs w:val="26"/>
              </w:rPr>
              <w:t>Hộp mực CF226A</w:t>
            </w:r>
          </w:p>
        </w:tc>
        <w:tc>
          <w:tcPr>
            <w:tcW w:w="2977" w:type="dxa"/>
            <w:vAlign w:val="center"/>
            <w:hideMark/>
          </w:tcPr>
          <w:p w14:paraId="52BA5E79" w14:textId="4D10B7C0" w:rsidR="00BE37BA" w:rsidRPr="00941E18" w:rsidRDefault="00BE37BA" w:rsidP="00434214">
            <w:pPr>
              <w:spacing w:before="120" w:after="120"/>
              <w:rPr>
                <w:sz w:val="26"/>
                <w:szCs w:val="26"/>
              </w:rPr>
            </w:pPr>
            <w:r w:rsidRPr="00941E18">
              <w:rPr>
                <w:sz w:val="26"/>
                <w:szCs w:val="26"/>
              </w:rPr>
              <w:t>Dùng cho máy in Canon 214DW</w:t>
            </w:r>
            <w:r w:rsidRPr="00941E18">
              <w:rPr>
                <w:sz w:val="26"/>
                <w:szCs w:val="26"/>
              </w:rPr>
              <w:br/>
              <w:t>Mực đổ 26A,  Dung lượng: In khoảng 3.100 trang (với độ che phủ 5%)</w:t>
            </w:r>
          </w:p>
        </w:tc>
        <w:tc>
          <w:tcPr>
            <w:tcW w:w="1134" w:type="dxa"/>
            <w:noWrap/>
            <w:vAlign w:val="center"/>
          </w:tcPr>
          <w:p w14:paraId="52C71DAD" w14:textId="02735948" w:rsidR="00BE37BA" w:rsidRPr="00941E18" w:rsidRDefault="00BE37BA" w:rsidP="00434214">
            <w:pPr>
              <w:spacing w:before="120" w:after="120"/>
              <w:jc w:val="center"/>
              <w:rPr>
                <w:sz w:val="26"/>
                <w:szCs w:val="26"/>
              </w:rPr>
            </w:pPr>
          </w:p>
        </w:tc>
        <w:tc>
          <w:tcPr>
            <w:tcW w:w="992" w:type="dxa"/>
            <w:noWrap/>
            <w:vAlign w:val="center"/>
          </w:tcPr>
          <w:p w14:paraId="3BCA47E5" w14:textId="77777777" w:rsidR="00BE37BA" w:rsidRPr="00941E18" w:rsidRDefault="00BE37BA" w:rsidP="00434214">
            <w:pPr>
              <w:spacing w:before="120" w:after="120"/>
              <w:jc w:val="center"/>
              <w:rPr>
                <w:sz w:val="26"/>
                <w:szCs w:val="26"/>
              </w:rPr>
            </w:pPr>
            <w:r>
              <w:rPr>
                <w:sz w:val="26"/>
                <w:szCs w:val="26"/>
              </w:rPr>
              <w:t>120</w:t>
            </w:r>
          </w:p>
        </w:tc>
        <w:tc>
          <w:tcPr>
            <w:tcW w:w="987" w:type="dxa"/>
            <w:noWrap/>
            <w:vAlign w:val="center"/>
          </w:tcPr>
          <w:p w14:paraId="5A34F20F" w14:textId="77777777" w:rsidR="00BE37BA" w:rsidRPr="00941E18" w:rsidRDefault="00BE37BA" w:rsidP="00434214">
            <w:pPr>
              <w:spacing w:before="120" w:after="120"/>
              <w:jc w:val="right"/>
              <w:rPr>
                <w:sz w:val="26"/>
                <w:szCs w:val="26"/>
              </w:rPr>
            </w:pPr>
          </w:p>
        </w:tc>
        <w:tc>
          <w:tcPr>
            <w:tcW w:w="1276" w:type="dxa"/>
            <w:noWrap/>
            <w:vAlign w:val="center"/>
          </w:tcPr>
          <w:p w14:paraId="3C37096F" w14:textId="77777777" w:rsidR="00BE37BA" w:rsidRPr="00941E18" w:rsidRDefault="00BE37BA" w:rsidP="00434214">
            <w:pPr>
              <w:spacing w:before="120" w:after="120"/>
              <w:jc w:val="right"/>
              <w:rPr>
                <w:sz w:val="26"/>
                <w:szCs w:val="26"/>
              </w:rPr>
            </w:pPr>
          </w:p>
        </w:tc>
        <w:tc>
          <w:tcPr>
            <w:tcW w:w="1276" w:type="dxa"/>
            <w:noWrap/>
            <w:vAlign w:val="center"/>
          </w:tcPr>
          <w:p w14:paraId="7337AF02" w14:textId="77777777" w:rsidR="00BE37BA" w:rsidRPr="00941E18" w:rsidRDefault="00BE37BA" w:rsidP="00434214">
            <w:pPr>
              <w:spacing w:before="120" w:after="120"/>
              <w:jc w:val="right"/>
              <w:rPr>
                <w:sz w:val="26"/>
                <w:szCs w:val="26"/>
              </w:rPr>
            </w:pPr>
          </w:p>
        </w:tc>
      </w:tr>
      <w:tr w:rsidR="00BE37BA" w:rsidRPr="00941E18" w14:paraId="1C8B17E1" w14:textId="77777777" w:rsidTr="00434214">
        <w:trPr>
          <w:trHeight w:val="131"/>
          <w:jc w:val="center"/>
        </w:trPr>
        <w:tc>
          <w:tcPr>
            <w:tcW w:w="567" w:type="dxa"/>
            <w:noWrap/>
            <w:vAlign w:val="center"/>
            <w:hideMark/>
          </w:tcPr>
          <w:p w14:paraId="39C78695" w14:textId="77777777" w:rsidR="00BE37BA" w:rsidRPr="00941E18" w:rsidRDefault="00BE37BA" w:rsidP="00434214">
            <w:pPr>
              <w:spacing w:before="120" w:after="120"/>
              <w:jc w:val="center"/>
              <w:rPr>
                <w:sz w:val="26"/>
                <w:szCs w:val="26"/>
              </w:rPr>
            </w:pPr>
            <w:r>
              <w:rPr>
                <w:sz w:val="26"/>
                <w:szCs w:val="26"/>
              </w:rPr>
              <w:t>4</w:t>
            </w:r>
          </w:p>
        </w:tc>
        <w:tc>
          <w:tcPr>
            <w:tcW w:w="1418" w:type="dxa"/>
            <w:vAlign w:val="center"/>
            <w:hideMark/>
          </w:tcPr>
          <w:p w14:paraId="3682DAEB" w14:textId="77777777" w:rsidR="00BE37BA" w:rsidRPr="00941E18" w:rsidRDefault="00BE37BA" w:rsidP="00434214">
            <w:pPr>
              <w:spacing w:before="120" w:after="120"/>
              <w:rPr>
                <w:sz w:val="26"/>
                <w:szCs w:val="26"/>
              </w:rPr>
            </w:pPr>
            <w:r w:rsidRPr="00941E18">
              <w:rPr>
                <w:sz w:val="26"/>
                <w:szCs w:val="26"/>
              </w:rPr>
              <w:t xml:space="preserve">Hộp mực EP-303 </w:t>
            </w:r>
          </w:p>
        </w:tc>
        <w:tc>
          <w:tcPr>
            <w:tcW w:w="2977" w:type="dxa"/>
            <w:vAlign w:val="center"/>
            <w:hideMark/>
          </w:tcPr>
          <w:p w14:paraId="55154C93" w14:textId="156629A7" w:rsidR="00BE37BA" w:rsidRPr="00941E18" w:rsidRDefault="00BE37BA" w:rsidP="00434214">
            <w:pPr>
              <w:spacing w:before="120" w:after="120"/>
              <w:rPr>
                <w:sz w:val="26"/>
                <w:szCs w:val="26"/>
              </w:rPr>
            </w:pPr>
            <w:r w:rsidRPr="00941E18">
              <w:rPr>
                <w:sz w:val="26"/>
                <w:szCs w:val="26"/>
              </w:rPr>
              <w:t>Dùng cho máy in Canon LBP 2900/3000</w:t>
            </w:r>
            <w:r w:rsidRPr="00941E18">
              <w:rPr>
                <w:sz w:val="26"/>
                <w:szCs w:val="26"/>
              </w:rPr>
              <w:br/>
              <w:t>Mực đổ 12A,  Dung lượng: In khoảng 2.000 trang (với độ che phủ 5%)</w:t>
            </w:r>
          </w:p>
        </w:tc>
        <w:tc>
          <w:tcPr>
            <w:tcW w:w="1134" w:type="dxa"/>
            <w:noWrap/>
            <w:vAlign w:val="center"/>
          </w:tcPr>
          <w:p w14:paraId="2D279020" w14:textId="1E34C572" w:rsidR="00BE37BA" w:rsidRPr="00941E18" w:rsidRDefault="00BE37BA" w:rsidP="00434214">
            <w:pPr>
              <w:spacing w:before="120" w:after="120"/>
              <w:jc w:val="center"/>
              <w:rPr>
                <w:sz w:val="26"/>
                <w:szCs w:val="26"/>
              </w:rPr>
            </w:pPr>
          </w:p>
        </w:tc>
        <w:tc>
          <w:tcPr>
            <w:tcW w:w="992" w:type="dxa"/>
            <w:noWrap/>
            <w:vAlign w:val="center"/>
          </w:tcPr>
          <w:p w14:paraId="61D0E49A" w14:textId="77777777" w:rsidR="00BE37BA" w:rsidRPr="00941E18" w:rsidRDefault="00BE37BA" w:rsidP="00434214">
            <w:pPr>
              <w:spacing w:before="120" w:after="120"/>
              <w:jc w:val="center"/>
              <w:rPr>
                <w:sz w:val="26"/>
                <w:szCs w:val="26"/>
              </w:rPr>
            </w:pPr>
            <w:r>
              <w:rPr>
                <w:sz w:val="26"/>
                <w:szCs w:val="26"/>
              </w:rPr>
              <w:t>800</w:t>
            </w:r>
          </w:p>
        </w:tc>
        <w:tc>
          <w:tcPr>
            <w:tcW w:w="987" w:type="dxa"/>
            <w:noWrap/>
            <w:vAlign w:val="center"/>
          </w:tcPr>
          <w:p w14:paraId="25DEE501" w14:textId="77777777" w:rsidR="00BE37BA" w:rsidRPr="00941E18" w:rsidRDefault="00BE37BA" w:rsidP="00434214">
            <w:pPr>
              <w:spacing w:before="120" w:after="120"/>
              <w:jc w:val="right"/>
              <w:rPr>
                <w:sz w:val="26"/>
                <w:szCs w:val="26"/>
              </w:rPr>
            </w:pPr>
          </w:p>
        </w:tc>
        <w:tc>
          <w:tcPr>
            <w:tcW w:w="1276" w:type="dxa"/>
            <w:noWrap/>
            <w:vAlign w:val="center"/>
          </w:tcPr>
          <w:p w14:paraId="730410E8" w14:textId="77777777" w:rsidR="00BE37BA" w:rsidRPr="00941E18" w:rsidRDefault="00BE37BA" w:rsidP="00434214">
            <w:pPr>
              <w:spacing w:before="120" w:after="120"/>
              <w:jc w:val="right"/>
              <w:rPr>
                <w:sz w:val="26"/>
                <w:szCs w:val="26"/>
              </w:rPr>
            </w:pPr>
          </w:p>
        </w:tc>
        <w:tc>
          <w:tcPr>
            <w:tcW w:w="1276" w:type="dxa"/>
            <w:noWrap/>
            <w:vAlign w:val="center"/>
          </w:tcPr>
          <w:p w14:paraId="4DB24BE7" w14:textId="77777777" w:rsidR="00BE37BA" w:rsidRPr="00941E18" w:rsidRDefault="00BE37BA" w:rsidP="00434214">
            <w:pPr>
              <w:spacing w:before="120" w:after="120"/>
              <w:jc w:val="right"/>
              <w:rPr>
                <w:sz w:val="26"/>
                <w:szCs w:val="26"/>
              </w:rPr>
            </w:pPr>
          </w:p>
        </w:tc>
      </w:tr>
      <w:tr w:rsidR="00BE37BA" w:rsidRPr="00941E18" w14:paraId="4BA5D1B8" w14:textId="77777777" w:rsidTr="00434214">
        <w:trPr>
          <w:trHeight w:val="1265"/>
          <w:jc w:val="center"/>
        </w:trPr>
        <w:tc>
          <w:tcPr>
            <w:tcW w:w="567" w:type="dxa"/>
            <w:noWrap/>
            <w:vAlign w:val="center"/>
            <w:hideMark/>
          </w:tcPr>
          <w:p w14:paraId="1F1FC791" w14:textId="77777777" w:rsidR="00BE37BA" w:rsidRPr="00941E18" w:rsidRDefault="00BE37BA" w:rsidP="00434214">
            <w:pPr>
              <w:spacing w:before="120" w:after="120"/>
              <w:jc w:val="center"/>
              <w:rPr>
                <w:sz w:val="26"/>
                <w:szCs w:val="26"/>
              </w:rPr>
            </w:pPr>
            <w:r>
              <w:rPr>
                <w:sz w:val="26"/>
                <w:szCs w:val="26"/>
              </w:rPr>
              <w:t>5</w:t>
            </w:r>
          </w:p>
        </w:tc>
        <w:tc>
          <w:tcPr>
            <w:tcW w:w="1418" w:type="dxa"/>
            <w:vAlign w:val="center"/>
            <w:hideMark/>
          </w:tcPr>
          <w:p w14:paraId="2137BB54" w14:textId="77777777" w:rsidR="00BE37BA" w:rsidRPr="00941E18" w:rsidRDefault="00BE37BA" w:rsidP="00434214">
            <w:pPr>
              <w:spacing w:before="120" w:after="120"/>
              <w:rPr>
                <w:sz w:val="26"/>
                <w:szCs w:val="26"/>
              </w:rPr>
            </w:pPr>
            <w:r w:rsidRPr="00941E18">
              <w:rPr>
                <w:sz w:val="26"/>
                <w:szCs w:val="26"/>
              </w:rPr>
              <w:t xml:space="preserve">Hộp mực CB435A/CE285A </w:t>
            </w:r>
          </w:p>
        </w:tc>
        <w:tc>
          <w:tcPr>
            <w:tcW w:w="2977" w:type="dxa"/>
            <w:vAlign w:val="center"/>
            <w:hideMark/>
          </w:tcPr>
          <w:p w14:paraId="1B51B14F" w14:textId="77777777" w:rsidR="00276EE8" w:rsidRDefault="00BE37BA" w:rsidP="00434214">
            <w:pPr>
              <w:spacing w:before="120" w:after="120"/>
              <w:rPr>
                <w:sz w:val="26"/>
                <w:szCs w:val="26"/>
              </w:rPr>
            </w:pPr>
            <w:r w:rsidRPr="00941E18">
              <w:rPr>
                <w:sz w:val="26"/>
                <w:szCs w:val="26"/>
              </w:rPr>
              <w:t>Dùng cho máy in HP 1102</w:t>
            </w:r>
            <w:r w:rsidRPr="00941E18">
              <w:rPr>
                <w:sz w:val="26"/>
                <w:szCs w:val="26"/>
              </w:rPr>
              <w:br/>
              <w:t>Mực đổ 35A/85A</w:t>
            </w:r>
          </w:p>
          <w:p w14:paraId="721A3B16" w14:textId="63930C74" w:rsidR="00BE37BA" w:rsidRPr="00941E18" w:rsidRDefault="00BE37BA" w:rsidP="00434214">
            <w:pPr>
              <w:spacing w:before="120" w:after="120"/>
              <w:rPr>
                <w:sz w:val="26"/>
                <w:szCs w:val="26"/>
              </w:rPr>
            </w:pPr>
            <w:r w:rsidRPr="00941E18">
              <w:rPr>
                <w:sz w:val="26"/>
                <w:szCs w:val="26"/>
              </w:rPr>
              <w:t>Dung lượng: In khoảng 2.000 trang (với độ che phủ 5%)</w:t>
            </w:r>
          </w:p>
        </w:tc>
        <w:tc>
          <w:tcPr>
            <w:tcW w:w="1134" w:type="dxa"/>
            <w:noWrap/>
            <w:vAlign w:val="center"/>
          </w:tcPr>
          <w:p w14:paraId="7359B652" w14:textId="69877949" w:rsidR="00BE37BA" w:rsidRPr="00941E18" w:rsidRDefault="00BE37BA" w:rsidP="00434214">
            <w:pPr>
              <w:spacing w:before="120" w:after="120"/>
              <w:jc w:val="center"/>
              <w:rPr>
                <w:sz w:val="26"/>
                <w:szCs w:val="26"/>
              </w:rPr>
            </w:pPr>
          </w:p>
        </w:tc>
        <w:tc>
          <w:tcPr>
            <w:tcW w:w="992" w:type="dxa"/>
            <w:noWrap/>
            <w:vAlign w:val="center"/>
            <w:hideMark/>
          </w:tcPr>
          <w:p w14:paraId="53B46764" w14:textId="77777777" w:rsidR="00BE37BA" w:rsidRPr="00941E18" w:rsidRDefault="00BE37BA" w:rsidP="00434214">
            <w:pPr>
              <w:spacing w:before="120" w:after="120"/>
              <w:jc w:val="center"/>
              <w:rPr>
                <w:sz w:val="26"/>
                <w:szCs w:val="26"/>
              </w:rPr>
            </w:pPr>
            <w:r>
              <w:rPr>
                <w:sz w:val="26"/>
                <w:szCs w:val="26"/>
              </w:rPr>
              <w:t>35</w:t>
            </w:r>
            <w:r w:rsidRPr="00941E18">
              <w:rPr>
                <w:sz w:val="26"/>
                <w:szCs w:val="26"/>
              </w:rPr>
              <w:t>0</w:t>
            </w:r>
          </w:p>
        </w:tc>
        <w:tc>
          <w:tcPr>
            <w:tcW w:w="987" w:type="dxa"/>
            <w:noWrap/>
            <w:vAlign w:val="center"/>
          </w:tcPr>
          <w:p w14:paraId="4AEF4E0E" w14:textId="77777777" w:rsidR="00BE37BA" w:rsidRPr="00941E18" w:rsidRDefault="00BE37BA" w:rsidP="00434214">
            <w:pPr>
              <w:spacing w:before="120" w:after="120"/>
              <w:jc w:val="right"/>
              <w:rPr>
                <w:sz w:val="26"/>
                <w:szCs w:val="26"/>
              </w:rPr>
            </w:pPr>
          </w:p>
        </w:tc>
        <w:tc>
          <w:tcPr>
            <w:tcW w:w="1276" w:type="dxa"/>
            <w:noWrap/>
            <w:vAlign w:val="center"/>
          </w:tcPr>
          <w:p w14:paraId="59924A0C" w14:textId="77777777" w:rsidR="00BE37BA" w:rsidRPr="00941E18" w:rsidRDefault="00BE37BA" w:rsidP="00434214">
            <w:pPr>
              <w:spacing w:before="120" w:after="120"/>
              <w:jc w:val="right"/>
              <w:rPr>
                <w:sz w:val="26"/>
                <w:szCs w:val="26"/>
              </w:rPr>
            </w:pPr>
          </w:p>
        </w:tc>
        <w:tc>
          <w:tcPr>
            <w:tcW w:w="1276" w:type="dxa"/>
            <w:noWrap/>
            <w:vAlign w:val="center"/>
          </w:tcPr>
          <w:p w14:paraId="2979FC51" w14:textId="77777777" w:rsidR="00BE37BA" w:rsidRPr="00941E18" w:rsidRDefault="00BE37BA" w:rsidP="00434214">
            <w:pPr>
              <w:spacing w:before="120" w:after="120"/>
              <w:jc w:val="right"/>
              <w:rPr>
                <w:sz w:val="26"/>
                <w:szCs w:val="26"/>
              </w:rPr>
            </w:pPr>
          </w:p>
        </w:tc>
      </w:tr>
      <w:tr w:rsidR="00BE37BA" w:rsidRPr="00941E18" w14:paraId="57CBDC63" w14:textId="77777777" w:rsidTr="00434214">
        <w:trPr>
          <w:trHeight w:val="131"/>
          <w:jc w:val="center"/>
        </w:trPr>
        <w:tc>
          <w:tcPr>
            <w:tcW w:w="567" w:type="dxa"/>
            <w:noWrap/>
            <w:vAlign w:val="center"/>
            <w:hideMark/>
          </w:tcPr>
          <w:p w14:paraId="336B7003" w14:textId="77777777" w:rsidR="00BE37BA" w:rsidRPr="00941E18" w:rsidRDefault="00BE37BA" w:rsidP="00434214">
            <w:pPr>
              <w:spacing w:before="120" w:after="120"/>
              <w:jc w:val="center"/>
              <w:rPr>
                <w:sz w:val="26"/>
                <w:szCs w:val="26"/>
              </w:rPr>
            </w:pPr>
            <w:r>
              <w:rPr>
                <w:sz w:val="26"/>
                <w:szCs w:val="26"/>
              </w:rPr>
              <w:t>6</w:t>
            </w:r>
          </w:p>
        </w:tc>
        <w:tc>
          <w:tcPr>
            <w:tcW w:w="1418" w:type="dxa"/>
            <w:vAlign w:val="center"/>
            <w:hideMark/>
          </w:tcPr>
          <w:p w14:paraId="3BB4F9B5" w14:textId="77777777" w:rsidR="00BE37BA" w:rsidRPr="00941E18" w:rsidRDefault="00BE37BA" w:rsidP="00434214">
            <w:pPr>
              <w:spacing w:before="120" w:after="120"/>
              <w:rPr>
                <w:sz w:val="26"/>
                <w:szCs w:val="26"/>
              </w:rPr>
            </w:pPr>
            <w:r w:rsidRPr="00941E18">
              <w:rPr>
                <w:sz w:val="26"/>
                <w:szCs w:val="26"/>
              </w:rPr>
              <w:t xml:space="preserve">Hộp mực EP-051 </w:t>
            </w:r>
          </w:p>
        </w:tc>
        <w:tc>
          <w:tcPr>
            <w:tcW w:w="2977" w:type="dxa"/>
            <w:vAlign w:val="center"/>
            <w:hideMark/>
          </w:tcPr>
          <w:p w14:paraId="0024300B" w14:textId="77777777" w:rsidR="00276EE8" w:rsidRDefault="00BE37BA" w:rsidP="00434214">
            <w:pPr>
              <w:spacing w:before="120" w:after="120"/>
              <w:rPr>
                <w:sz w:val="26"/>
                <w:szCs w:val="26"/>
              </w:rPr>
            </w:pPr>
            <w:r w:rsidRPr="00941E18">
              <w:rPr>
                <w:sz w:val="26"/>
                <w:szCs w:val="26"/>
              </w:rPr>
              <w:t>Dùng cho máy in Canon LBP161DN+</w:t>
            </w:r>
            <w:r w:rsidRPr="00941E18">
              <w:rPr>
                <w:sz w:val="26"/>
                <w:szCs w:val="26"/>
              </w:rPr>
              <w:br/>
              <w:t>Mực đổ 30A</w:t>
            </w:r>
          </w:p>
          <w:p w14:paraId="28DC6DB2" w14:textId="6A55FEFD" w:rsidR="00BE37BA" w:rsidRPr="00941E18" w:rsidRDefault="00BE37BA" w:rsidP="00434214">
            <w:pPr>
              <w:spacing w:before="120" w:after="120"/>
              <w:rPr>
                <w:sz w:val="26"/>
                <w:szCs w:val="26"/>
              </w:rPr>
            </w:pPr>
            <w:r w:rsidRPr="00941E18">
              <w:rPr>
                <w:sz w:val="26"/>
                <w:szCs w:val="26"/>
              </w:rPr>
              <w:t>Dung lượng: In khoảng 1.600 trang (với độ che phủ 5%)</w:t>
            </w:r>
          </w:p>
        </w:tc>
        <w:tc>
          <w:tcPr>
            <w:tcW w:w="1134" w:type="dxa"/>
            <w:noWrap/>
            <w:vAlign w:val="center"/>
          </w:tcPr>
          <w:p w14:paraId="2B691072" w14:textId="0D44D252" w:rsidR="00BE37BA" w:rsidRPr="00941E18" w:rsidRDefault="00BE37BA" w:rsidP="00434214">
            <w:pPr>
              <w:spacing w:before="120" w:after="120"/>
              <w:jc w:val="center"/>
              <w:rPr>
                <w:sz w:val="26"/>
                <w:szCs w:val="26"/>
              </w:rPr>
            </w:pPr>
          </w:p>
        </w:tc>
        <w:tc>
          <w:tcPr>
            <w:tcW w:w="992" w:type="dxa"/>
            <w:noWrap/>
            <w:vAlign w:val="center"/>
            <w:hideMark/>
          </w:tcPr>
          <w:p w14:paraId="78A8A387" w14:textId="77777777" w:rsidR="00BE37BA" w:rsidRPr="00941E18" w:rsidRDefault="00BE37BA" w:rsidP="00434214">
            <w:pPr>
              <w:spacing w:before="120" w:after="120"/>
              <w:jc w:val="center"/>
              <w:rPr>
                <w:sz w:val="26"/>
                <w:szCs w:val="26"/>
              </w:rPr>
            </w:pPr>
            <w:r>
              <w:rPr>
                <w:sz w:val="26"/>
                <w:szCs w:val="26"/>
              </w:rPr>
              <w:t>20</w:t>
            </w:r>
            <w:r w:rsidRPr="00941E18">
              <w:rPr>
                <w:sz w:val="26"/>
                <w:szCs w:val="26"/>
              </w:rPr>
              <w:t>0</w:t>
            </w:r>
          </w:p>
        </w:tc>
        <w:tc>
          <w:tcPr>
            <w:tcW w:w="987" w:type="dxa"/>
            <w:noWrap/>
            <w:vAlign w:val="center"/>
          </w:tcPr>
          <w:p w14:paraId="78966222" w14:textId="77777777" w:rsidR="00BE37BA" w:rsidRPr="00941E18" w:rsidRDefault="00BE37BA" w:rsidP="00434214">
            <w:pPr>
              <w:spacing w:before="120" w:after="120"/>
              <w:jc w:val="right"/>
              <w:rPr>
                <w:sz w:val="26"/>
                <w:szCs w:val="26"/>
              </w:rPr>
            </w:pPr>
          </w:p>
        </w:tc>
        <w:tc>
          <w:tcPr>
            <w:tcW w:w="1276" w:type="dxa"/>
            <w:noWrap/>
            <w:vAlign w:val="center"/>
          </w:tcPr>
          <w:p w14:paraId="3C3FA85D" w14:textId="77777777" w:rsidR="00BE37BA" w:rsidRPr="00941E18" w:rsidRDefault="00BE37BA" w:rsidP="00434214">
            <w:pPr>
              <w:spacing w:before="120" w:after="120"/>
              <w:jc w:val="right"/>
              <w:rPr>
                <w:sz w:val="26"/>
                <w:szCs w:val="26"/>
              </w:rPr>
            </w:pPr>
          </w:p>
        </w:tc>
        <w:tc>
          <w:tcPr>
            <w:tcW w:w="1276" w:type="dxa"/>
            <w:noWrap/>
            <w:vAlign w:val="center"/>
          </w:tcPr>
          <w:p w14:paraId="1337331C" w14:textId="77777777" w:rsidR="00BE37BA" w:rsidRPr="00941E18" w:rsidRDefault="00BE37BA" w:rsidP="00434214">
            <w:pPr>
              <w:spacing w:before="120" w:after="120"/>
              <w:jc w:val="right"/>
              <w:rPr>
                <w:sz w:val="26"/>
                <w:szCs w:val="26"/>
              </w:rPr>
            </w:pPr>
          </w:p>
        </w:tc>
      </w:tr>
      <w:tr w:rsidR="00BE37BA" w:rsidRPr="00941E18" w14:paraId="2B6F7FB9" w14:textId="77777777" w:rsidTr="00434214">
        <w:trPr>
          <w:trHeight w:val="2115"/>
          <w:jc w:val="center"/>
        </w:trPr>
        <w:tc>
          <w:tcPr>
            <w:tcW w:w="567" w:type="dxa"/>
            <w:noWrap/>
            <w:vAlign w:val="center"/>
            <w:hideMark/>
          </w:tcPr>
          <w:p w14:paraId="42D2AA57" w14:textId="77777777" w:rsidR="00BE37BA" w:rsidRPr="00941E18" w:rsidRDefault="00BE37BA" w:rsidP="00434214">
            <w:pPr>
              <w:spacing w:before="120" w:after="120"/>
              <w:jc w:val="center"/>
              <w:rPr>
                <w:sz w:val="26"/>
                <w:szCs w:val="26"/>
              </w:rPr>
            </w:pPr>
            <w:r>
              <w:rPr>
                <w:sz w:val="26"/>
                <w:szCs w:val="26"/>
              </w:rPr>
              <w:lastRenderedPageBreak/>
              <w:t>7</w:t>
            </w:r>
          </w:p>
        </w:tc>
        <w:tc>
          <w:tcPr>
            <w:tcW w:w="1418" w:type="dxa"/>
            <w:vAlign w:val="center"/>
            <w:hideMark/>
          </w:tcPr>
          <w:p w14:paraId="26DDA66C" w14:textId="77777777" w:rsidR="00BE37BA" w:rsidRPr="00941E18" w:rsidRDefault="00BE37BA" w:rsidP="00434214">
            <w:pPr>
              <w:spacing w:before="120" w:after="120"/>
              <w:rPr>
                <w:sz w:val="26"/>
                <w:szCs w:val="26"/>
              </w:rPr>
            </w:pPr>
            <w:r w:rsidRPr="00941E18">
              <w:rPr>
                <w:sz w:val="26"/>
                <w:szCs w:val="26"/>
              </w:rPr>
              <w:t xml:space="preserve">Hộp mực 071H </w:t>
            </w:r>
          </w:p>
        </w:tc>
        <w:tc>
          <w:tcPr>
            <w:tcW w:w="2977" w:type="dxa"/>
            <w:vAlign w:val="center"/>
            <w:hideMark/>
          </w:tcPr>
          <w:p w14:paraId="20463668" w14:textId="1D139258" w:rsidR="00BE37BA" w:rsidRPr="00941E18" w:rsidRDefault="00BE37BA" w:rsidP="00434214">
            <w:pPr>
              <w:spacing w:before="120" w:after="120"/>
              <w:rPr>
                <w:sz w:val="26"/>
                <w:szCs w:val="26"/>
              </w:rPr>
            </w:pPr>
            <w:r w:rsidRPr="00941E18">
              <w:rPr>
                <w:sz w:val="26"/>
                <w:szCs w:val="26"/>
              </w:rPr>
              <w:t>Dùng cho máy in Canon 121DN</w:t>
            </w:r>
            <w:r w:rsidRPr="00941E18">
              <w:rPr>
                <w:sz w:val="26"/>
                <w:szCs w:val="26"/>
              </w:rPr>
              <w:br/>
              <w:t>Mực đổ 071, Dung lượng: In khoảng 2.500 trang (với độ che phủ 5%)</w:t>
            </w:r>
          </w:p>
        </w:tc>
        <w:tc>
          <w:tcPr>
            <w:tcW w:w="1134" w:type="dxa"/>
            <w:noWrap/>
            <w:vAlign w:val="center"/>
          </w:tcPr>
          <w:p w14:paraId="40A1FDF6" w14:textId="24453D60" w:rsidR="00BE37BA" w:rsidRPr="00941E18" w:rsidRDefault="00BE37BA" w:rsidP="00434214">
            <w:pPr>
              <w:spacing w:before="120" w:after="120"/>
              <w:jc w:val="center"/>
              <w:rPr>
                <w:sz w:val="26"/>
                <w:szCs w:val="26"/>
              </w:rPr>
            </w:pPr>
          </w:p>
        </w:tc>
        <w:tc>
          <w:tcPr>
            <w:tcW w:w="992" w:type="dxa"/>
            <w:noWrap/>
            <w:vAlign w:val="center"/>
            <w:hideMark/>
          </w:tcPr>
          <w:p w14:paraId="21989977" w14:textId="77777777" w:rsidR="00BE37BA" w:rsidRPr="00941E18" w:rsidRDefault="00BE37BA" w:rsidP="00434214">
            <w:pPr>
              <w:spacing w:before="120" w:after="120"/>
              <w:jc w:val="center"/>
              <w:rPr>
                <w:sz w:val="26"/>
                <w:szCs w:val="26"/>
              </w:rPr>
            </w:pPr>
            <w:r>
              <w:rPr>
                <w:sz w:val="26"/>
                <w:szCs w:val="26"/>
              </w:rPr>
              <w:t>40</w:t>
            </w:r>
            <w:r w:rsidRPr="00941E18">
              <w:rPr>
                <w:sz w:val="26"/>
                <w:szCs w:val="26"/>
              </w:rPr>
              <w:t>0</w:t>
            </w:r>
          </w:p>
        </w:tc>
        <w:tc>
          <w:tcPr>
            <w:tcW w:w="987" w:type="dxa"/>
            <w:noWrap/>
            <w:vAlign w:val="center"/>
          </w:tcPr>
          <w:p w14:paraId="76442E90" w14:textId="77777777" w:rsidR="00BE37BA" w:rsidRPr="00941E18" w:rsidRDefault="00BE37BA" w:rsidP="00434214">
            <w:pPr>
              <w:spacing w:before="120" w:after="120"/>
              <w:jc w:val="right"/>
              <w:rPr>
                <w:sz w:val="26"/>
                <w:szCs w:val="26"/>
              </w:rPr>
            </w:pPr>
          </w:p>
        </w:tc>
        <w:tc>
          <w:tcPr>
            <w:tcW w:w="1276" w:type="dxa"/>
            <w:noWrap/>
            <w:vAlign w:val="center"/>
          </w:tcPr>
          <w:p w14:paraId="30BB3D54" w14:textId="77777777" w:rsidR="00BE37BA" w:rsidRPr="00941E18" w:rsidRDefault="00BE37BA" w:rsidP="00434214">
            <w:pPr>
              <w:spacing w:before="120" w:after="120"/>
              <w:jc w:val="right"/>
              <w:rPr>
                <w:sz w:val="26"/>
                <w:szCs w:val="26"/>
              </w:rPr>
            </w:pPr>
          </w:p>
        </w:tc>
        <w:tc>
          <w:tcPr>
            <w:tcW w:w="1276" w:type="dxa"/>
            <w:noWrap/>
            <w:vAlign w:val="center"/>
          </w:tcPr>
          <w:p w14:paraId="3AFB95A1" w14:textId="77777777" w:rsidR="00BE37BA" w:rsidRPr="00941E18" w:rsidRDefault="00BE37BA" w:rsidP="00434214">
            <w:pPr>
              <w:spacing w:before="120" w:after="120"/>
              <w:jc w:val="right"/>
              <w:rPr>
                <w:sz w:val="26"/>
                <w:szCs w:val="26"/>
              </w:rPr>
            </w:pPr>
          </w:p>
        </w:tc>
      </w:tr>
      <w:tr w:rsidR="00BE37BA" w:rsidRPr="00941E18" w14:paraId="220D8CDA" w14:textId="77777777" w:rsidTr="00434214">
        <w:trPr>
          <w:trHeight w:val="1477"/>
          <w:jc w:val="center"/>
        </w:trPr>
        <w:tc>
          <w:tcPr>
            <w:tcW w:w="567" w:type="dxa"/>
            <w:noWrap/>
            <w:vAlign w:val="center"/>
            <w:hideMark/>
          </w:tcPr>
          <w:p w14:paraId="6F83B90A" w14:textId="77777777" w:rsidR="00BE37BA" w:rsidRPr="00CD22BC" w:rsidRDefault="00BE37BA" w:rsidP="00434214">
            <w:pPr>
              <w:spacing w:before="120" w:after="120"/>
              <w:jc w:val="center"/>
              <w:rPr>
                <w:sz w:val="26"/>
                <w:szCs w:val="26"/>
              </w:rPr>
            </w:pPr>
            <w:r w:rsidRPr="00CD22BC">
              <w:rPr>
                <w:sz w:val="26"/>
                <w:szCs w:val="26"/>
              </w:rPr>
              <w:t>8</w:t>
            </w:r>
          </w:p>
        </w:tc>
        <w:tc>
          <w:tcPr>
            <w:tcW w:w="1418" w:type="dxa"/>
            <w:vAlign w:val="center"/>
            <w:hideMark/>
          </w:tcPr>
          <w:p w14:paraId="2B5EB6DC" w14:textId="018882B4" w:rsidR="00BE37BA" w:rsidRPr="00CD22BC" w:rsidRDefault="00BE37BA" w:rsidP="00434214">
            <w:pPr>
              <w:spacing w:before="120" w:after="120"/>
              <w:rPr>
                <w:sz w:val="26"/>
                <w:szCs w:val="26"/>
              </w:rPr>
            </w:pPr>
            <w:r w:rsidRPr="00CD22BC">
              <w:rPr>
                <w:sz w:val="26"/>
                <w:szCs w:val="26"/>
              </w:rPr>
              <w:t xml:space="preserve">Hộp mực TN-3448 </w:t>
            </w:r>
          </w:p>
        </w:tc>
        <w:tc>
          <w:tcPr>
            <w:tcW w:w="2977" w:type="dxa"/>
            <w:vAlign w:val="center"/>
            <w:hideMark/>
          </w:tcPr>
          <w:p w14:paraId="6B99E412" w14:textId="58685BD0" w:rsidR="00BE37BA" w:rsidRPr="00CD22BC" w:rsidRDefault="00BE37BA" w:rsidP="00434214">
            <w:pPr>
              <w:spacing w:before="120" w:after="120"/>
              <w:rPr>
                <w:sz w:val="26"/>
                <w:szCs w:val="26"/>
              </w:rPr>
            </w:pPr>
            <w:r w:rsidRPr="00CD22BC">
              <w:rPr>
                <w:sz w:val="26"/>
                <w:szCs w:val="26"/>
              </w:rPr>
              <w:t>Dùng cho máy in Brother HL-6400DW</w:t>
            </w:r>
            <w:r w:rsidRPr="00CD22BC">
              <w:rPr>
                <w:sz w:val="26"/>
                <w:szCs w:val="26"/>
              </w:rPr>
              <w:br/>
              <w:t xml:space="preserve">Mực đổ TN-3448, </w:t>
            </w:r>
            <w:r w:rsidRPr="00CD22BC">
              <w:rPr>
                <w:sz w:val="26"/>
                <w:szCs w:val="26"/>
              </w:rPr>
              <w:br/>
              <w:t>Dung lượng: In khoảng 8.000 trang (với độ che phủ 5%)</w:t>
            </w:r>
          </w:p>
        </w:tc>
        <w:tc>
          <w:tcPr>
            <w:tcW w:w="1134" w:type="dxa"/>
            <w:noWrap/>
            <w:vAlign w:val="center"/>
            <w:hideMark/>
          </w:tcPr>
          <w:p w14:paraId="09CF71B1" w14:textId="0F505E73" w:rsidR="00BE37BA" w:rsidRPr="00CD22BC" w:rsidRDefault="00BE37BA" w:rsidP="00434214">
            <w:pPr>
              <w:spacing w:before="120" w:after="120"/>
              <w:jc w:val="center"/>
              <w:rPr>
                <w:sz w:val="26"/>
                <w:szCs w:val="26"/>
              </w:rPr>
            </w:pPr>
          </w:p>
        </w:tc>
        <w:tc>
          <w:tcPr>
            <w:tcW w:w="992" w:type="dxa"/>
            <w:noWrap/>
            <w:vAlign w:val="center"/>
            <w:hideMark/>
          </w:tcPr>
          <w:p w14:paraId="76493D2F" w14:textId="77777777" w:rsidR="00BE37BA" w:rsidRPr="00CD22BC" w:rsidRDefault="00BE37BA" w:rsidP="00434214">
            <w:pPr>
              <w:spacing w:before="120" w:after="120"/>
              <w:jc w:val="center"/>
              <w:rPr>
                <w:sz w:val="26"/>
                <w:szCs w:val="26"/>
              </w:rPr>
            </w:pPr>
            <w:r>
              <w:rPr>
                <w:sz w:val="26"/>
                <w:szCs w:val="26"/>
              </w:rPr>
              <w:t>18</w:t>
            </w:r>
            <w:r w:rsidRPr="00CD22BC">
              <w:rPr>
                <w:sz w:val="26"/>
                <w:szCs w:val="26"/>
              </w:rPr>
              <w:t>0</w:t>
            </w:r>
          </w:p>
        </w:tc>
        <w:tc>
          <w:tcPr>
            <w:tcW w:w="987" w:type="dxa"/>
            <w:noWrap/>
            <w:vAlign w:val="center"/>
          </w:tcPr>
          <w:p w14:paraId="72BD2284" w14:textId="77777777" w:rsidR="00BE37BA" w:rsidRPr="00CD22BC" w:rsidRDefault="00BE37BA" w:rsidP="00434214">
            <w:pPr>
              <w:spacing w:before="120" w:after="120"/>
              <w:jc w:val="right"/>
              <w:rPr>
                <w:sz w:val="26"/>
                <w:szCs w:val="26"/>
              </w:rPr>
            </w:pPr>
          </w:p>
        </w:tc>
        <w:tc>
          <w:tcPr>
            <w:tcW w:w="1276" w:type="dxa"/>
            <w:noWrap/>
            <w:vAlign w:val="center"/>
          </w:tcPr>
          <w:p w14:paraId="5CE21843" w14:textId="77777777" w:rsidR="00BE37BA" w:rsidRPr="00CD22BC" w:rsidRDefault="00BE37BA" w:rsidP="00434214">
            <w:pPr>
              <w:spacing w:before="120" w:after="120"/>
              <w:jc w:val="right"/>
              <w:rPr>
                <w:sz w:val="26"/>
                <w:szCs w:val="26"/>
              </w:rPr>
            </w:pPr>
          </w:p>
        </w:tc>
        <w:tc>
          <w:tcPr>
            <w:tcW w:w="1276" w:type="dxa"/>
            <w:noWrap/>
            <w:vAlign w:val="center"/>
          </w:tcPr>
          <w:p w14:paraId="1E252C96" w14:textId="77777777" w:rsidR="00BE37BA" w:rsidRPr="00CD22BC" w:rsidRDefault="00BE37BA" w:rsidP="00434214">
            <w:pPr>
              <w:spacing w:before="120" w:after="120"/>
              <w:jc w:val="right"/>
              <w:rPr>
                <w:sz w:val="26"/>
                <w:szCs w:val="26"/>
              </w:rPr>
            </w:pPr>
          </w:p>
        </w:tc>
      </w:tr>
    </w:tbl>
    <w:p w14:paraId="4931930F" w14:textId="479CF12C" w:rsidR="00F30510" w:rsidRDefault="00F30510" w:rsidP="0064134C">
      <w:pPr>
        <w:pStyle w:val="BodyText"/>
        <w:tabs>
          <w:tab w:val="left" w:pos="1172"/>
          <w:tab w:val="left" w:pos="8827"/>
        </w:tabs>
        <w:spacing w:after="120"/>
        <w:ind w:firstLine="720"/>
        <w:jc w:val="center"/>
        <w:rPr>
          <w:b w:val="0"/>
          <w:i/>
          <w:sz w:val="4"/>
          <w:szCs w:val="4"/>
        </w:rPr>
      </w:pPr>
    </w:p>
    <w:p w14:paraId="6ADCF7A1" w14:textId="77777777" w:rsidR="00F30510" w:rsidRPr="00696F59" w:rsidRDefault="00F30510" w:rsidP="0064134C">
      <w:pPr>
        <w:pStyle w:val="BodyText"/>
        <w:tabs>
          <w:tab w:val="left" w:pos="1172"/>
          <w:tab w:val="left" w:pos="8827"/>
        </w:tabs>
        <w:spacing w:after="120"/>
        <w:ind w:firstLine="720"/>
        <w:jc w:val="center"/>
        <w:rPr>
          <w:b w:val="0"/>
          <w:i/>
          <w:sz w:val="4"/>
          <w:szCs w:val="4"/>
        </w:rPr>
      </w:pPr>
    </w:p>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434214">
          <w:headerReference w:type="default" r:id="rId9"/>
          <w:headerReference w:type="first" r:id="rId10"/>
          <w:pgSz w:w="11907" w:h="16840" w:code="9"/>
          <w:pgMar w:top="1134" w:right="1134" w:bottom="1134" w:left="1701" w:header="567" w:footer="567" w:gutter="0"/>
          <w:pgNumType w:start="3"/>
          <w:cols w:space="0"/>
          <w:titlePg/>
          <w:docGrid w:linePitch="381"/>
        </w:sectPr>
      </w:pPr>
    </w:p>
    <w:p w14:paraId="347A4D5D" w14:textId="2BD87FF1" w:rsidR="009D7315" w:rsidRDefault="00D8273D" w:rsidP="009D7315">
      <w:pPr>
        <w:pStyle w:val="BodyText"/>
        <w:tabs>
          <w:tab w:val="left" w:pos="1172"/>
          <w:tab w:val="left" w:pos="8827"/>
        </w:tabs>
        <w:spacing w:after="120"/>
        <w:jc w:val="center"/>
        <w:rPr>
          <w:rFonts w:asciiTheme="majorHAnsi" w:hAnsiTheme="majorHAnsi" w:cstheme="majorHAnsi"/>
        </w:rPr>
      </w:pPr>
      <w:r>
        <w:rPr>
          <w:rFonts w:asciiTheme="majorHAnsi" w:hAnsiTheme="majorHAnsi" w:cstheme="majorHAnsi"/>
        </w:rPr>
        <w:lastRenderedPageBreak/>
        <w:t>PHỤ LỤC</w:t>
      </w:r>
      <w:r w:rsidR="009D7315">
        <w:rPr>
          <w:rFonts w:asciiTheme="majorHAnsi" w:hAnsiTheme="majorHAnsi" w:cstheme="majorHAnsi"/>
        </w:rPr>
        <w:t xml:space="preserve"> II</w:t>
      </w:r>
    </w:p>
    <w:p w14:paraId="76B7527A" w14:textId="55288FBE" w:rsidR="009D7315" w:rsidRPr="009D7315" w:rsidRDefault="009D7315" w:rsidP="009D7315">
      <w:pPr>
        <w:pStyle w:val="BodyText"/>
        <w:tabs>
          <w:tab w:val="left" w:pos="1172"/>
          <w:tab w:val="left" w:pos="8827"/>
        </w:tabs>
        <w:spacing w:after="120"/>
        <w:jc w:val="center"/>
        <w:rPr>
          <w:rFonts w:asciiTheme="majorHAnsi" w:hAnsiTheme="majorHAnsi" w:cstheme="majorHAnsi"/>
          <w:b w:val="0"/>
          <w:i/>
          <w:sz w:val="26"/>
          <w:szCs w:val="26"/>
        </w:rPr>
      </w:pPr>
      <w:r w:rsidRPr="009D7315">
        <w:rPr>
          <w:rFonts w:asciiTheme="majorHAnsi" w:hAnsiTheme="majorHAnsi" w:cstheme="majorHAnsi"/>
          <w:b w:val="0"/>
          <w:i/>
          <w:sz w:val="26"/>
          <w:szCs w:val="26"/>
        </w:rPr>
        <w:t>(</w:t>
      </w:r>
      <w:r>
        <w:rPr>
          <w:rFonts w:asciiTheme="majorHAnsi" w:hAnsiTheme="majorHAnsi" w:cstheme="majorHAnsi"/>
          <w:b w:val="0"/>
          <w:i/>
          <w:sz w:val="26"/>
          <w:szCs w:val="26"/>
        </w:rPr>
        <w:t>Kèm theo</w:t>
      </w:r>
      <w:r w:rsidRPr="009D7315">
        <w:rPr>
          <w:rFonts w:asciiTheme="majorHAnsi" w:hAnsiTheme="majorHAnsi" w:cstheme="majorHAnsi"/>
          <w:b w:val="0"/>
          <w:i/>
          <w:sz w:val="26"/>
          <w:szCs w:val="26"/>
        </w:rPr>
        <w:t xml:space="preserve"> Công văn số         /</w:t>
      </w:r>
      <w:r w:rsidRPr="009D7315">
        <w:rPr>
          <w:b w:val="0"/>
          <w:i/>
          <w:sz w:val="26"/>
          <w:szCs w:val="26"/>
        </w:rPr>
        <w:t>BVĐKSĐ-</w:t>
      </w:r>
      <w:r w:rsidR="006A5791">
        <w:rPr>
          <w:b w:val="0"/>
          <w:i/>
          <w:sz w:val="26"/>
          <w:szCs w:val="26"/>
        </w:rPr>
        <w:t xml:space="preserve">HCQT </w:t>
      </w:r>
      <w:r w:rsidRPr="009D7315">
        <w:rPr>
          <w:b w:val="0"/>
          <w:i/>
          <w:sz w:val="26"/>
          <w:szCs w:val="26"/>
        </w:rPr>
        <w:t xml:space="preserve">ngày    </w:t>
      </w:r>
      <w:r w:rsidR="007D726D">
        <w:rPr>
          <w:b w:val="0"/>
          <w:i/>
          <w:sz w:val="26"/>
          <w:szCs w:val="26"/>
        </w:rPr>
        <w:t xml:space="preserve">    </w:t>
      </w:r>
      <w:r w:rsidR="00434214">
        <w:rPr>
          <w:b w:val="0"/>
          <w:i/>
          <w:sz w:val="26"/>
          <w:szCs w:val="26"/>
        </w:rPr>
        <w:t xml:space="preserve">   </w:t>
      </w:r>
      <w:r w:rsidR="007D726D">
        <w:rPr>
          <w:b w:val="0"/>
          <w:i/>
          <w:sz w:val="26"/>
          <w:szCs w:val="26"/>
        </w:rPr>
        <w:t xml:space="preserve">  tháng </w:t>
      </w:r>
      <w:r w:rsidR="006A5791">
        <w:rPr>
          <w:b w:val="0"/>
          <w:i/>
          <w:sz w:val="26"/>
          <w:szCs w:val="26"/>
        </w:rPr>
        <w:t>8</w:t>
      </w:r>
      <w:r w:rsidRPr="009D7315">
        <w:rPr>
          <w:b w:val="0"/>
          <w:i/>
          <w:sz w:val="26"/>
          <w:szCs w:val="26"/>
        </w:rPr>
        <w:t xml:space="preserve"> năm 2025 của Bệnh viện Đa khoa Sa Đéc)</w:t>
      </w:r>
    </w:p>
    <w:p w14:paraId="03DE9B2E" w14:textId="273F5DA1" w:rsidR="009D7315" w:rsidRPr="009D7315" w:rsidRDefault="009D7315" w:rsidP="00BD7486">
      <w:pPr>
        <w:pStyle w:val="BodyText"/>
        <w:tabs>
          <w:tab w:val="left" w:pos="1172"/>
          <w:tab w:val="left" w:pos="8827"/>
        </w:tabs>
        <w:spacing w:after="240"/>
        <w:jc w:val="center"/>
        <w:rPr>
          <w:rFonts w:asciiTheme="majorHAnsi" w:hAnsiTheme="majorHAnsi" w:cstheme="majorHAnsi"/>
          <w:sz w:val="26"/>
          <w:szCs w:val="26"/>
        </w:rPr>
      </w:pPr>
      <w:r w:rsidRPr="009D7315">
        <w:rPr>
          <w:rFonts w:asciiTheme="majorHAnsi" w:hAnsiTheme="majorHAnsi" w:cstheme="majorHAnsi"/>
          <w:sz w:val="26"/>
          <w:szCs w:val="26"/>
        </w:rPr>
        <w:t>Mẫu báo giá</w:t>
      </w:r>
    </w:p>
    <w:p w14:paraId="7E569EB0" w14:textId="345033C3"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9D7315">
        <w:rPr>
          <w:rFonts w:asciiTheme="majorHAnsi" w:hAnsiTheme="majorHAnsi" w:cstheme="majorHAnsi"/>
          <w:sz w:val="26"/>
          <w:szCs w:val="26"/>
        </w:rPr>
        <w:t>BÁO GIÁ</w:t>
      </w:r>
    </w:p>
    <w:p w14:paraId="03B320B6" w14:textId="09720F06" w:rsidR="00137F14" w:rsidRPr="00D8273D" w:rsidRDefault="00137F14" w:rsidP="00137F14">
      <w:pPr>
        <w:jc w:val="center"/>
        <w:rPr>
          <w:rStyle w:val="Heading20"/>
          <w:rFonts w:asciiTheme="majorHAnsi" w:hAnsiTheme="majorHAnsi" w:cstheme="majorHAnsi"/>
          <w:bCs w:val="0"/>
          <w:i w:val="0"/>
          <w:iCs w:val="0"/>
          <w:sz w:val="28"/>
          <w:szCs w:val="28"/>
        </w:rPr>
      </w:pPr>
      <w:bookmarkStart w:id="0" w:name="bookmark8"/>
      <w:bookmarkStart w:id="1" w:name="bookmark9"/>
      <w:r w:rsidRPr="00D8273D">
        <w:rPr>
          <w:rStyle w:val="Heading20"/>
          <w:rFonts w:asciiTheme="majorHAnsi" w:hAnsiTheme="majorHAnsi" w:cstheme="majorHAnsi"/>
          <w:bCs w:val="0"/>
          <w:i w:val="0"/>
          <w:iCs w:val="0"/>
          <w:sz w:val="28"/>
          <w:szCs w:val="28"/>
        </w:rPr>
        <w:t xml:space="preserve">Kính gửi: </w:t>
      </w:r>
      <w:bookmarkEnd w:id="0"/>
      <w:bookmarkEnd w:id="1"/>
      <w:r w:rsidRPr="00D8273D">
        <w:rPr>
          <w:rStyle w:val="Heading20"/>
          <w:rFonts w:asciiTheme="majorHAnsi" w:hAnsiTheme="majorHAnsi" w:cstheme="majorHAnsi"/>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9D7315" w:rsidRDefault="00137F14" w:rsidP="00D8273D">
      <w:pPr>
        <w:pStyle w:val="BodyText"/>
        <w:spacing w:after="0" w:line="312" w:lineRule="auto"/>
        <w:ind w:firstLine="720"/>
        <w:jc w:val="both"/>
        <w:rPr>
          <w:rFonts w:asciiTheme="majorHAnsi" w:hAnsiTheme="majorHAnsi" w:cstheme="majorHAnsi"/>
          <w:b w:val="0"/>
          <w:sz w:val="22"/>
          <w:szCs w:val="22"/>
        </w:rPr>
      </w:pPr>
      <w:r w:rsidRPr="009D7315">
        <w:rPr>
          <w:rStyle w:val="BodyTextChar1"/>
          <w:rFonts w:asciiTheme="majorHAnsi" w:hAnsiTheme="majorHAnsi" w:cstheme="majorHAnsi"/>
          <w:b w:val="0"/>
          <w:i w:val="0"/>
          <w:color w:val="000000"/>
          <w:sz w:val="22"/>
          <w:szCs w:val="22"/>
          <w:lang w:eastAsia="vi-VN"/>
        </w:rPr>
        <w:t xml:space="preserve">Trên cơ sở yêu cầu báo giá của Bệnh viện Đa khoa Sa Đéc, chúng </w:t>
      </w:r>
      <w:r w:rsidRPr="009D7315">
        <w:rPr>
          <w:rStyle w:val="BodyTextChar1"/>
          <w:rFonts w:asciiTheme="majorHAnsi" w:hAnsiTheme="majorHAnsi" w:cstheme="majorHAnsi"/>
          <w:b w:val="0"/>
          <w:i w:val="0"/>
          <w:iCs w:val="0"/>
          <w:color w:val="000000"/>
          <w:sz w:val="22"/>
          <w:szCs w:val="22"/>
          <w:lang w:eastAsia="vi-VN"/>
        </w:rPr>
        <w:t>tôi</w:t>
      </w:r>
      <w:r w:rsidRPr="009D7315">
        <w:rPr>
          <w:rStyle w:val="BodyTextChar1"/>
          <w:rFonts w:asciiTheme="majorHAnsi" w:hAnsiTheme="majorHAnsi" w:cstheme="majorHAnsi"/>
          <w:b w:val="0"/>
          <w:iCs w:val="0"/>
          <w:color w:val="000000"/>
          <w:sz w:val="22"/>
          <w:szCs w:val="22"/>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9D7315">
        <w:rPr>
          <w:rStyle w:val="BodyTextChar1"/>
          <w:rFonts w:asciiTheme="majorHAnsi" w:hAnsiTheme="majorHAnsi" w:cstheme="majorHAnsi"/>
          <w:b w:val="0"/>
          <w:i w:val="0"/>
          <w:color w:val="000000"/>
          <w:sz w:val="22"/>
          <w:szCs w:val="22"/>
          <w:lang w:eastAsia="vi-VN"/>
        </w:rPr>
        <w:t xml:space="preserve"> báo giá như sau:</w:t>
      </w:r>
    </w:p>
    <w:p w14:paraId="6CB75513" w14:textId="6DBA45D2" w:rsidR="00137F14" w:rsidRDefault="00137F14" w:rsidP="00F35726">
      <w:pPr>
        <w:pStyle w:val="Tablecaption0"/>
        <w:numPr>
          <w:ilvl w:val="0"/>
          <w:numId w:val="4"/>
        </w:numPr>
        <w:shd w:val="clear" w:color="auto" w:fill="auto"/>
        <w:spacing w:line="312" w:lineRule="auto"/>
        <w:jc w:val="both"/>
        <w:rPr>
          <w:rStyle w:val="Tablecaption"/>
          <w:rFonts w:asciiTheme="majorHAnsi" w:hAnsiTheme="majorHAnsi" w:cstheme="majorHAnsi"/>
          <w:color w:val="000000"/>
          <w:sz w:val="22"/>
          <w:szCs w:val="22"/>
          <w:lang w:eastAsia="vi-VN"/>
        </w:rPr>
      </w:pPr>
      <w:r w:rsidRPr="009D7315">
        <w:rPr>
          <w:rStyle w:val="Tablecaption"/>
          <w:rFonts w:asciiTheme="majorHAnsi" w:hAnsiTheme="majorHAnsi" w:cstheme="majorHAnsi"/>
          <w:color w:val="000000"/>
          <w:sz w:val="22"/>
          <w:szCs w:val="22"/>
          <w:lang w:eastAsia="vi-VN"/>
        </w:rPr>
        <w:t xml:space="preserve">Báo giá </w:t>
      </w:r>
      <w:r w:rsidR="008655CF" w:rsidRPr="009D7315">
        <w:rPr>
          <w:rStyle w:val="Tablecaption"/>
          <w:rFonts w:asciiTheme="majorHAnsi" w:hAnsiTheme="majorHAnsi" w:cstheme="majorHAnsi"/>
          <w:color w:val="000000"/>
          <w:sz w:val="22"/>
          <w:szCs w:val="22"/>
          <w:lang w:eastAsia="vi-VN"/>
        </w:rPr>
        <w:t>cho các dịch vụ liên quan</w:t>
      </w:r>
    </w:p>
    <w:tbl>
      <w:tblPr>
        <w:tblStyle w:val="TableGrid"/>
        <w:tblW w:w="0" w:type="auto"/>
        <w:tblInd w:w="279" w:type="dxa"/>
        <w:tblLook w:val="04A0" w:firstRow="1" w:lastRow="0" w:firstColumn="1" w:lastColumn="0" w:noHBand="0" w:noVBand="1"/>
      </w:tblPr>
      <w:tblGrid>
        <w:gridCol w:w="485"/>
        <w:gridCol w:w="2369"/>
        <w:gridCol w:w="2445"/>
        <w:gridCol w:w="2441"/>
        <w:gridCol w:w="1678"/>
        <w:gridCol w:w="1399"/>
        <w:gridCol w:w="1669"/>
        <w:gridCol w:w="1797"/>
      </w:tblGrid>
      <w:tr w:rsidR="00F35726" w14:paraId="626A3250" w14:textId="77777777" w:rsidTr="00F35726">
        <w:tc>
          <w:tcPr>
            <w:tcW w:w="283" w:type="dxa"/>
            <w:vAlign w:val="center"/>
          </w:tcPr>
          <w:p w14:paraId="3A014642" w14:textId="59F46831"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Stt</w:t>
            </w:r>
          </w:p>
        </w:tc>
        <w:tc>
          <w:tcPr>
            <w:tcW w:w="2410" w:type="dxa"/>
            <w:vAlign w:val="center"/>
          </w:tcPr>
          <w:p w14:paraId="5DF1169C" w14:textId="38317C3A"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Tên danh mục hàng hóa, dịch vụ cung cấp</w:t>
            </w:r>
          </w:p>
        </w:tc>
        <w:tc>
          <w:tcPr>
            <w:tcW w:w="2488" w:type="dxa"/>
            <w:vAlign w:val="center"/>
          </w:tcPr>
          <w:p w14:paraId="04FD4733" w14:textId="659F6ED0"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Mô tả chi tiết cấu hình, yêu cầu kỹ thuật hàng hóa, dịch vụ</w:t>
            </w:r>
          </w:p>
        </w:tc>
        <w:tc>
          <w:tcPr>
            <w:tcW w:w="2473" w:type="dxa"/>
            <w:vAlign w:val="center"/>
          </w:tcPr>
          <w:p w14:paraId="03A131EB" w14:textId="4957C169"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Xuất xứ/ký mã hiệu/hãng sản xuất</w:t>
            </w:r>
          </w:p>
        </w:tc>
        <w:tc>
          <w:tcPr>
            <w:tcW w:w="1701" w:type="dxa"/>
            <w:vAlign w:val="center"/>
          </w:tcPr>
          <w:p w14:paraId="5A04B54C" w14:textId="2706950E"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Số lượng</w:t>
            </w:r>
          </w:p>
        </w:tc>
        <w:tc>
          <w:tcPr>
            <w:tcW w:w="1418" w:type="dxa"/>
            <w:vAlign w:val="center"/>
          </w:tcPr>
          <w:p w14:paraId="01AC15E8" w14:textId="6ABF5EA8"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Đơn vị tính</w:t>
            </w:r>
          </w:p>
        </w:tc>
        <w:tc>
          <w:tcPr>
            <w:tcW w:w="1689" w:type="dxa"/>
            <w:vAlign w:val="center"/>
          </w:tcPr>
          <w:p w14:paraId="41D10AF8" w14:textId="32677D4D"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 xml:space="preserve">Đơn giá </w:t>
            </w:r>
            <w:r>
              <w:rPr>
                <w:b/>
                <w:bCs/>
                <w:color w:val="000000"/>
                <w:sz w:val="22"/>
                <w:szCs w:val="22"/>
              </w:rPr>
              <w:t>(VNĐ)</w:t>
            </w:r>
          </w:p>
        </w:tc>
        <w:tc>
          <w:tcPr>
            <w:tcW w:w="1821" w:type="dxa"/>
            <w:vAlign w:val="center"/>
          </w:tcPr>
          <w:p w14:paraId="0B9EB3F3" w14:textId="64FF1C16" w:rsidR="00F35726" w:rsidRDefault="00F35726" w:rsidP="00F35726">
            <w:pPr>
              <w:pStyle w:val="Tablecaption0"/>
              <w:shd w:val="clear" w:color="auto" w:fill="auto"/>
              <w:spacing w:line="312" w:lineRule="auto"/>
              <w:ind w:firstLine="0"/>
              <w:rPr>
                <w:rStyle w:val="Tablecaption"/>
                <w:rFonts w:asciiTheme="majorHAnsi" w:hAnsiTheme="majorHAnsi" w:cstheme="majorHAnsi"/>
                <w:color w:val="000000"/>
                <w:sz w:val="22"/>
                <w:szCs w:val="22"/>
                <w:lang w:eastAsia="vi-VN"/>
              </w:rPr>
            </w:pPr>
            <w:r w:rsidRPr="00F35726">
              <w:rPr>
                <w:b/>
                <w:bCs/>
                <w:color w:val="000000"/>
                <w:sz w:val="22"/>
                <w:szCs w:val="22"/>
              </w:rPr>
              <w:t xml:space="preserve">Thành tiền </w:t>
            </w:r>
            <w:r>
              <w:rPr>
                <w:b/>
                <w:bCs/>
                <w:color w:val="000000"/>
                <w:sz w:val="22"/>
                <w:szCs w:val="22"/>
              </w:rPr>
              <w:br/>
              <w:t>(VNĐ)</w:t>
            </w:r>
          </w:p>
        </w:tc>
      </w:tr>
      <w:tr w:rsidR="00F35726" w14:paraId="72CF0E61" w14:textId="77777777" w:rsidTr="00F35726">
        <w:tc>
          <w:tcPr>
            <w:tcW w:w="283" w:type="dxa"/>
          </w:tcPr>
          <w:p w14:paraId="3D8980E8"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410" w:type="dxa"/>
          </w:tcPr>
          <w:p w14:paraId="5F232A42"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488" w:type="dxa"/>
          </w:tcPr>
          <w:p w14:paraId="631907FB"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473" w:type="dxa"/>
          </w:tcPr>
          <w:p w14:paraId="52541880"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701" w:type="dxa"/>
          </w:tcPr>
          <w:p w14:paraId="7F3CCB0D"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418" w:type="dxa"/>
          </w:tcPr>
          <w:p w14:paraId="5A46A8C8"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689" w:type="dxa"/>
          </w:tcPr>
          <w:p w14:paraId="63C5F29F"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821" w:type="dxa"/>
          </w:tcPr>
          <w:p w14:paraId="3BF9A22B" w14:textId="77777777" w:rsidR="00F35726" w:rsidRDefault="00F35726"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r>
      <w:tr w:rsidR="005B0192" w14:paraId="275FC6C8" w14:textId="77777777" w:rsidTr="00F35726">
        <w:tc>
          <w:tcPr>
            <w:tcW w:w="283" w:type="dxa"/>
          </w:tcPr>
          <w:p w14:paraId="787288A2"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410" w:type="dxa"/>
          </w:tcPr>
          <w:p w14:paraId="5CF0A251"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488" w:type="dxa"/>
          </w:tcPr>
          <w:p w14:paraId="168FD3D2"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2473" w:type="dxa"/>
          </w:tcPr>
          <w:p w14:paraId="26BDE353"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701" w:type="dxa"/>
          </w:tcPr>
          <w:p w14:paraId="5DC6BE4B"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418" w:type="dxa"/>
          </w:tcPr>
          <w:p w14:paraId="2C7F269A"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689" w:type="dxa"/>
          </w:tcPr>
          <w:p w14:paraId="24F8B63E"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c>
          <w:tcPr>
            <w:tcW w:w="1821" w:type="dxa"/>
          </w:tcPr>
          <w:p w14:paraId="74742942" w14:textId="77777777" w:rsidR="005B0192" w:rsidRDefault="005B0192" w:rsidP="00F35726">
            <w:pPr>
              <w:pStyle w:val="Tablecaption0"/>
              <w:shd w:val="clear" w:color="auto" w:fill="auto"/>
              <w:spacing w:line="312" w:lineRule="auto"/>
              <w:ind w:firstLine="0"/>
              <w:jc w:val="both"/>
              <w:rPr>
                <w:rStyle w:val="Tablecaption"/>
                <w:rFonts w:asciiTheme="majorHAnsi" w:hAnsiTheme="majorHAnsi" w:cstheme="majorHAnsi"/>
                <w:color w:val="000000"/>
                <w:sz w:val="22"/>
                <w:szCs w:val="22"/>
                <w:lang w:eastAsia="vi-VN"/>
              </w:rPr>
            </w:pPr>
          </w:p>
        </w:tc>
      </w:tr>
    </w:tbl>
    <w:p w14:paraId="32095A03" w14:textId="37AA8C00" w:rsidR="00D8273D" w:rsidRPr="00D8273D" w:rsidRDefault="00D8273D" w:rsidP="00F35726">
      <w:pPr>
        <w:pStyle w:val="Tablecaption0"/>
        <w:shd w:val="clear" w:color="auto" w:fill="auto"/>
        <w:spacing w:line="312" w:lineRule="auto"/>
        <w:ind w:firstLine="0"/>
        <w:jc w:val="both"/>
        <w:rPr>
          <w:rFonts w:asciiTheme="majorHAnsi" w:hAnsiTheme="majorHAnsi" w:cstheme="majorHAnsi"/>
          <w:sz w:val="8"/>
          <w:szCs w:val="8"/>
        </w:rPr>
      </w:pPr>
    </w:p>
    <w:p w14:paraId="59D60274" w14:textId="77777777" w:rsidR="007C33D9" w:rsidRPr="007C33D9" w:rsidRDefault="007C33D9" w:rsidP="007C33D9">
      <w:pPr>
        <w:pStyle w:val="Tablecaption0"/>
        <w:shd w:val="clear" w:color="auto" w:fill="auto"/>
        <w:spacing w:line="312" w:lineRule="auto"/>
        <w:jc w:val="both"/>
        <w:rPr>
          <w:rStyle w:val="Tablecaption"/>
          <w:rFonts w:asciiTheme="majorHAnsi" w:hAnsiTheme="majorHAnsi" w:cstheme="majorHAnsi"/>
          <w:b/>
          <w:i/>
          <w:iCs/>
          <w:color w:val="000000"/>
          <w:sz w:val="8"/>
          <w:szCs w:val="8"/>
          <w:lang w:eastAsia="vi-VN"/>
        </w:rPr>
      </w:pPr>
    </w:p>
    <w:p w14:paraId="32E77048" w14:textId="39F65367" w:rsidR="00137F14" w:rsidRPr="009D7315" w:rsidRDefault="00137F14" w:rsidP="007C33D9">
      <w:pPr>
        <w:pStyle w:val="Tablecaption0"/>
        <w:shd w:val="clear" w:color="auto" w:fill="auto"/>
        <w:spacing w:line="312" w:lineRule="auto"/>
        <w:jc w:val="both"/>
        <w:rPr>
          <w:rStyle w:val="Tablecaption"/>
          <w:rFonts w:asciiTheme="majorHAnsi" w:hAnsiTheme="majorHAnsi" w:cstheme="majorHAnsi"/>
          <w:b/>
          <w:i/>
          <w:iCs/>
          <w:color w:val="000000"/>
          <w:sz w:val="22"/>
          <w:szCs w:val="22"/>
          <w:lang w:eastAsia="vi-VN"/>
        </w:rPr>
      </w:pPr>
      <w:r w:rsidRPr="009D7315">
        <w:rPr>
          <w:rStyle w:val="Tablecaption"/>
          <w:rFonts w:asciiTheme="majorHAnsi" w:hAnsiTheme="majorHAnsi" w:cstheme="majorHAnsi"/>
          <w:b/>
          <w:i/>
          <w:iCs/>
          <w:color w:val="000000"/>
          <w:sz w:val="22"/>
          <w:szCs w:val="22"/>
          <w:lang w:eastAsia="vi-VN"/>
        </w:rPr>
        <w:t xml:space="preserve">(Gửi kèm theo các tài liệu chứng minh về tính năng, thông số kỹ thuật và các tài liệu liên quan của </w:t>
      </w:r>
      <w:r w:rsidR="001234CF">
        <w:rPr>
          <w:rStyle w:val="Tablecaption"/>
          <w:rFonts w:asciiTheme="majorHAnsi" w:hAnsiTheme="majorHAnsi" w:cstheme="majorHAnsi"/>
          <w:b/>
          <w:i/>
          <w:iCs/>
          <w:color w:val="000000"/>
          <w:sz w:val="22"/>
          <w:szCs w:val="22"/>
          <w:lang w:eastAsia="vi-VN"/>
        </w:rPr>
        <w:t>hộp mực</w:t>
      </w:r>
      <w:r w:rsidRPr="009D7315">
        <w:rPr>
          <w:rStyle w:val="Tablecaption"/>
          <w:rFonts w:asciiTheme="majorHAnsi" w:hAnsiTheme="majorHAnsi" w:cstheme="majorHAnsi"/>
          <w:b/>
          <w:i/>
          <w:iCs/>
          <w:color w:val="000000"/>
          <w:sz w:val="22"/>
          <w:szCs w:val="22"/>
          <w:lang w:eastAsia="vi-VN"/>
        </w:rPr>
        <w:t>)</w:t>
      </w:r>
      <w:r w:rsidR="00C94806" w:rsidRPr="009D7315">
        <w:rPr>
          <w:rStyle w:val="Tablecaption"/>
          <w:rFonts w:asciiTheme="majorHAnsi" w:hAnsiTheme="majorHAnsi" w:cstheme="majorHAnsi"/>
          <w:b/>
          <w:i/>
          <w:iCs/>
          <w:color w:val="000000"/>
          <w:sz w:val="22"/>
          <w:szCs w:val="22"/>
          <w:lang w:eastAsia="vi-VN"/>
        </w:rPr>
        <w:t>; Đơn giá trong báo giá đã bao gồm thuế VAT và các chi phí liên quan.</w:t>
      </w:r>
    </w:p>
    <w:p w14:paraId="73CB5857" w14:textId="705A11F3" w:rsidR="00137F14" w:rsidRDefault="00137F14" w:rsidP="007C33D9">
      <w:pPr>
        <w:pStyle w:val="BodyText"/>
        <w:tabs>
          <w:tab w:val="left" w:pos="1122"/>
        </w:tabs>
        <w:spacing w:after="0" w:line="312" w:lineRule="auto"/>
        <w:ind w:firstLine="720"/>
        <w:jc w:val="both"/>
        <w:rPr>
          <w:rStyle w:val="BodyTextChar1"/>
          <w:rFonts w:asciiTheme="majorHAnsi" w:hAnsiTheme="majorHAnsi" w:cstheme="majorHAnsi"/>
          <w:b w:val="0"/>
          <w:i w:val="0"/>
          <w:color w:val="000000"/>
          <w:sz w:val="22"/>
          <w:szCs w:val="22"/>
          <w:lang w:eastAsia="vi-VN"/>
        </w:rPr>
      </w:pPr>
      <w:r w:rsidRPr="009D7315">
        <w:rPr>
          <w:rStyle w:val="BodyTextChar1"/>
          <w:rFonts w:asciiTheme="majorHAnsi" w:hAnsiTheme="majorHAnsi" w:cstheme="majorHAnsi"/>
          <w:b w:val="0"/>
          <w:i w:val="0"/>
          <w:color w:val="000000"/>
          <w:sz w:val="22"/>
          <w:szCs w:val="22"/>
          <w:lang w:eastAsia="vi-VN"/>
        </w:rPr>
        <w:t xml:space="preserve">2. Báo giá </w:t>
      </w:r>
      <w:r w:rsidR="009B45B2" w:rsidRPr="009D7315">
        <w:rPr>
          <w:rStyle w:val="BodyTextChar1"/>
          <w:rFonts w:asciiTheme="majorHAnsi" w:hAnsiTheme="majorHAnsi" w:cstheme="majorHAnsi"/>
          <w:b w:val="0"/>
          <w:i w:val="0"/>
          <w:color w:val="000000"/>
          <w:sz w:val="22"/>
          <w:szCs w:val="22"/>
          <w:lang w:eastAsia="vi-VN"/>
        </w:rPr>
        <w:t xml:space="preserve">này có hiệu lực </w:t>
      </w:r>
      <w:r w:rsidR="009B45B2" w:rsidRPr="00874C80">
        <w:rPr>
          <w:rStyle w:val="BodyTextChar1"/>
          <w:rFonts w:asciiTheme="majorHAnsi" w:hAnsiTheme="majorHAnsi" w:cstheme="majorHAnsi"/>
          <w:b w:val="0"/>
          <w:i w:val="0"/>
          <w:color w:val="000000"/>
          <w:sz w:val="22"/>
          <w:szCs w:val="22"/>
          <w:lang w:eastAsia="vi-VN"/>
        </w:rPr>
        <w:t xml:space="preserve">trong vòng: </w:t>
      </w:r>
      <w:r w:rsidR="001234CF">
        <w:rPr>
          <w:rStyle w:val="BodyTextChar1"/>
          <w:rFonts w:asciiTheme="majorHAnsi" w:hAnsiTheme="majorHAnsi" w:cstheme="majorHAnsi"/>
          <w:b w:val="0"/>
          <w:i w:val="0"/>
          <w:color w:val="000000"/>
          <w:sz w:val="22"/>
          <w:szCs w:val="22"/>
          <w:lang w:eastAsia="vi-VN"/>
        </w:rPr>
        <w:t xml:space="preserve">30 </w:t>
      </w:r>
      <w:r w:rsidR="009B45B2" w:rsidRPr="00874C80">
        <w:rPr>
          <w:rStyle w:val="BodyTextChar1"/>
          <w:rFonts w:asciiTheme="majorHAnsi" w:hAnsiTheme="majorHAnsi" w:cstheme="majorHAnsi"/>
          <w:b w:val="0"/>
          <w:i w:val="0"/>
          <w:color w:val="000000"/>
          <w:sz w:val="22"/>
          <w:szCs w:val="22"/>
          <w:lang w:eastAsia="vi-VN"/>
        </w:rPr>
        <w:t xml:space="preserve">ngày, kể từ ngày </w:t>
      </w:r>
      <w:r w:rsidR="001234CF">
        <w:rPr>
          <w:rStyle w:val="BodyTextChar1"/>
          <w:rFonts w:asciiTheme="majorHAnsi" w:hAnsiTheme="majorHAnsi" w:cstheme="majorHAnsi"/>
          <w:b w:val="0"/>
          <w:i w:val="0"/>
          <w:color w:val="000000"/>
          <w:sz w:val="22"/>
          <w:szCs w:val="22"/>
          <w:lang w:eastAsia="vi-VN"/>
        </w:rPr>
        <w:t>22</w:t>
      </w:r>
      <w:r w:rsidR="009B45B2" w:rsidRPr="00874C80">
        <w:rPr>
          <w:rStyle w:val="BodyTextChar1"/>
          <w:rFonts w:asciiTheme="majorHAnsi" w:hAnsiTheme="majorHAnsi" w:cstheme="majorHAnsi"/>
          <w:b w:val="0"/>
          <w:i w:val="0"/>
          <w:color w:val="000000"/>
          <w:sz w:val="22"/>
          <w:szCs w:val="22"/>
          <w:lang w:eastAsia="vi-VN"/>
        </w:rPr>
        <w:t xml:space="preserve"> tháng </w:t>
      </w:r>
      <w:r w:rsidR="00D862C2">
        <w:rPr>
          <w:rStyle w:val="BodyTextChar1"/>
          <w:rFonts w:asciiTheme="majorHAnsi" w:hAnsiTheme="majorHAnsi" w:cstheme="majorHAnsi"/>
          <w:b w:val="0"/>
          <w:i w:val="0"/>
          <w:color w:val="000000"/>
          <w:sz w:val="22"/>
          <w:szCs w:val="22"/>
          <w:lang w:eastAsia="vi-VN"/>
        </w:rPr>
        <w:t>8</w:t>
      </w:r>
      <w:r w:rsidRPr="00874C80">
        <w:rPr>
          <w:rStyle w:val="BodyTextChar1"/>
          <w:rFonts w:asciiTheme="majorHAnsi" w:hAnsiTheme="majorHAnsi" w:cstheme="majorHAnsi"/>
          <w:b w:val="0"/>
          <w:i w:val="0"/>
          <w:color w:val="000000"/>
          <w:sz w:val="22"/>
          <w:szCs w:val="22"/>
          <w:lang w:eastAsia="vi-VN"/>
        </w:rPr>
        <w:t xml:space="preserve"> năm </w:t>
      </w:r>
      <w:r w:rsidR="009B45B2" w:rsidRPr="00874C80">
        <w:rPr>
          <w:rStyle w:val="BodyTextChar1"/>
          <w:rFonts w:asciiTheme="majorHAnsi" w:hAnsiTheme="majorHAnsi" w:cstheme="majorHAnsi"/>
          <w:b w:val="0"/>
          <w:i w:val="0"/>
          <w:color w:val="000000"/>
          <w:sz w:val="22"/>
          <w:szCs w:val="22"/>
          <w:lang w:eastAsia="vi-VN"/>
        </w:rPr>
        <w:t>202</w:t>
      </w:r>
      <w:r w:rsidR="009D7315" w:rsidRPr="00874C80">
        <w:rPr>
          <w:rStyle w:val="BodyTextChar1"/>
          <w:rFonts w:asciiTheme="majorHAnsi" w:hAnsiTheme="majorHAnsi" w:cstheme="majorHAnsi"/>
          <w:b w:val="0"/>
          <w:i w:val="0"/>
          <w:color w:val="000000"/>
          <w:sz w:val="22"/>
          <w:szCs w:val="22"/>
          <w:lang w:eastAsia="vi-VN"/>
        </w:rPr>
        <w:t>5</w:t>
      </w:r>
      <w:r w:rsidR="009B45B2" w:rsidRPr="00874C80">
        <w:rPr>
          <w:rStyle w:val="BodyTextChar1"/>
          <w:rFonts w:asciiTheme="majorHAnsi" w:hAnsiTheme="majorHAnsi" w:cstheme="majorHAnsi"/>
          <w:b w:val="0"/>
          <w:i w:val="0"/>
          <w:color w:val="000000"/>
          <w:sz w:val="22"/>
          <w:szCs w:val="22"/>
          <w:lang w:eastAsia="vi-VN"/>
        </w:rPr>
        <w:t>.</w:t>
      </w:r>
    </w:p>
    <w:p w14:paraId="5B08E7CE" w14:textId="77777777" w:rsidR="00137F14" w:rsidRPr="009D7315" w:rsidRDefault="00137F14" w:rsidP="007C33D9">
      <w:pPr>
        <w:pStyle w:val="BodyText"/>
        <w:tabs>
          <w:tab w:val="left" w:pos="11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3. Chúng tôi cam kết:</w:t>
      </w:r>
    </w:p>
    <w:p w14:paraId="7FB1C0BE" w14:textId="77777777" w:rsidR="00137F14" w:rsidRPr="009D7315" w:rsidRDefault="00137F14"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F71033">
        <w:rPr>
          <w:rStyle w:val="BodyTextChar1"/>
          <w:rFonts w:asciiTheme="majorHAnsi" w:hAnsiTheme="majorHAnsi" w:cstheme="majorHAnsi"/>
          <w:i w:val="0"/>
          <w:color w:val="000000"/>
          <w:sz w:val="22"/>
          <w:szCs w:val="22"/>
          <w:lang w:eastAsia="vi-VN"/>
        </w:rPr>
        <w:t xml:space="preserve">- </w:t>
      </w:r>
      <w:r w:rsidRPr="009D7315">
        <w:rPr>
          <w:rStyle w:val="BodyTextChar1"/>
          <w:rFonts w:asciiTheme="majorHAnsi" w:hAnsiTheme="majorHAnsi" w:cstheme="majorHAnsi"/>
          <w:b w:val="0"/>
          <w:i w:val="0"/>
          <w:color w:val="000000"/>
          <w:sz w:val="22"/>
          <w:szCs w:val="22"/>
          <w:lang w:eastAsia="vi-VN"/>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28289D39" w:rsidR="00137F14" w:rsidRPr="009D7315" w:rsidRDefault="005D68F6"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F71033">
        <w:rPr>
          <w:rStyle w:val="BodyTextChar1"/>
          <w:rFonts w:asciiTheme="majorHAnsi" w:hAnsiTheme="majorHAnsi" w:cstheme="majorHAnsi"/>
          <w:i w:val="0"/>
          <w:color w:val="000000"/>
          <w:sz w:val="22"/>
          <w:szCs w:val="22"/>
          <w:lang w:eastAsia="vi-VN"/>
        </w:rPr>
        <w:t xml:space="preserve">- </w:t>
      </w:r>
      <w:r>
        <w:rPr>
          <w:rStyle w:val="BodyTextChar1"/>
          <w:rFonts w:asciiTheme="majorHAnsi" w:hAnsiTheme="majorHAnsi" w:cstheme="majorHAnsi"/>
          <w:b w:val="0"/>
          <w:i w:val="0"/>
          <w:color w:val="000000"/>
          <w:sz w:val="22"/>
          <w:szCs w:val="22"/>
          <w:lang w:eastAsia="vi-VN"/>
        </w:rPr>
        <w:t xml:space="preserve">Giá trị của vật tư y tế </w:t>
      </w:r>
      <w:r w:rsidR="00137F14" w:rsidRPr="009D7315">
        <w:rPr>
          <w:rStyle w:val="BodyTextChar1"/>
          <w:rFonts w:asciiTheme="majorHAnsi" w:hAnsiTheme="majorHAnsi" w:cstheme="majorHAnsi"/>
          <w:b w:val="0"/>
          <w:i w:val="0"/>
          <w:color w:val="000000"/>
          <w:sz w:val="22"/>
          <w:szCs w:val="22"/>
          <w:lang w:eastAsia="vi-VN"/>
        </w:rPr>
        <w:t>nêu trong báo giá là phù hợp, không vi phạm quy định của pháp luật về cạnh tranh, bán phá giá.</w:t>
      </w:r>
    </w:p>
    <w:p w14:paraId="5FF0466E" w14:textId="119E7F8E" w:rsidR="00137F14" w:rsidRPr="009D7315" w:rsidRDefault="00137F14" w:rsidP="007C33D9">
      <w:pPr>
        <w:pStyle w:val="BodyText"/>
        <w:tabs>
          <w:tab w:val="left" w:pos="1018"/>
        </w:tabs>
        <w:spacing w:after="0" w:line="312" w:lineRule="auto"/>
        <w:ind w:firstLine="720"/>
        <w:jc w:val="both"/>
        <w:rPr>
          <w:rFonts w:asciiTheme="majorHAnsi" w:hAnsiTheme="majorHAnsi" w:cstheme="majorHAnsi"/>
          <w:b w:val="0"/>
          <w:i/>
          <w:sz w:val="22"/>
          <w:szCs w:val="22"/>
        </w:rPr>
      </w:pPr>
      <w:r w:rsidRPr="00F71033">
        <w:rPr>
          <w:rStyle w:val="BodyTextChar1"/>
          <w:rFonts w:asciiTheme="majorHAnsi" w:hAnsiTheme="majorHAnsi" w:cstheme="majorHAnsi"/>
          <w:i w:val="0"/>
          <w:color w:val="000000"/>
          <w:sz w:val="22"/>
          <w:szCs w:val="22"/>
          <w:lang w:eastAsia="vi-VN"/>
        </w:rPr>
        <w:t xml:space="preserve">- </w:t>
      </w:r>
      <w:r w:rsidRPr="009D7315">
        <w:rPr>
          <w:rStyle w:val="BodyTextChar1"/>
          <w:rFonts w:asciiTheme="majorHAnsi" w:hAnsiTheme="majorHAnsi" w:cstheme="majorHAnsi"/>
          <w:b w:val="0"/>
          <w:i w:val="0"/>
          <w:color w:val="000000"/>
          <w:sz w:val="22"/>
          <w:szCs w:val="22"/>
          <w:lang w:eastAsia="vi-VN"/>
        </w:rPr>
        <w:t>Những thông tin nêu trong báo giá là trung thực.</w:t>
      </w:r>
      <w:r w:rsidR="00A13975">
        <w:rPr>
          <w:rStyle w:val="BodyTextChar1"/>
          <w:rFonts w:asciiTheme="majorHAnsi" w:hAnsiTheme="majorHAnsi" w:cstheme="majorHAnsi"/>
          <w:b w:val="0"/>
          <w:i w:val="0"/>
          <w:color w:val="000000"/>
          <w:sz w:val="22"/>
          <w:szCs w:val="22"/>
          <w:lang w:eastAsia="vi-VN"/>
        </w:rPr>
        <w:t>/.</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G++wEAAM4DAAAOAAAAZHJzL2Uyb0RvYy54bWysU11v2yAUfZ+0/4B4X+y4SZtYcaquXaZJ&#10;3YfU7QdgjGM04DIgsbNf3wt202h7m+YHBL7cc+8597C5HbQiR+G8BFPR+SynRBgOjTT7iv74vnu3&#10;o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" filled="f" stroked="f">
                <v:textbox style="mso-fit-shape-to-text:t">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txbxContent>
                </v:textbox>
              </v:shape>
            </w:pict>
          </mc:Fallback>
        </mc:AlternateContent>
      </w:r>
    </w:p>
    <w:sectPr w:rsidR="00FF78C9" w:rsidRPr="00FF78C9" w:rsidSect="00D8273D">
      <w:headerReference w:type="first" r:id="rId11"/>
      <w:pgSz w:w="16840" w:h="11907" w:orient="landscape" w:code="9"/>
      <w:pgMar w:top="1134" w:right="1134" w:bottom="1134" w:left="1134" w:header="720" w:footer="720" w:gutter="0"/>
      <w:pgNumType w:start="4"/>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5ACE" w14:textId="77777777" w:rsidR="00D02BC9" w:rsidRDefault="00D02BC9">
      <w:r>
        <w:separator/>
      </w:r>
    </w:p>
  </w:endnote>
  <w:endnote w:type="continuationSeparator" w:id="0">
    <w:p w14:paraId="29332794" w14:textId="77777777" w:rsidR="00D02BC9" w:rsidRDefault="00D0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1875" w14:textId="77777777" w:rsidR="00D02BC9" w:rsidRDefault="00D02BC9">
      <w:r>
        <w:separator/>
      </w:r>
    </w:p>
  </w:footnote>
  <w:footnote w:type="continuationSeparator" w:id="0">
    <w:p w14:paraId="2ECFF523" w14:textId="77777777" w:rsidR="00D02BC9" w:rsidRDefault="00D0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6DEF" w14:textId="3FAE25C3" w:rsidR="00434214" w:rsidRPr="00434214" w:rsidRDefault="00434214" w:rsidP="00434214">
    <w:pPr>
      <w:pStyle w:val="Header"/>
      <w:jc w:val="cent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D601" w14:textId="502876AA" w:rsidR="005D68F6" w:rsidRDefault="005D68F6">
    <w:pPr>
      <w:pStyle w:val="Header"/>
      <w:jc w:val="center"/>
    </w:pPr>
  </w:p>
  <w:p w14:paraId="4C7565AA" w14:textId="77777777" w:rsidR="00735A79" w:rsidRDefault="00735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17952"/>
      <w:docPartObj>
        <w:docPartGallery w:val="Page Numbers (Top of Page)"/>
        <w:docPartUnique/>
      </w:docPartObj>
    </w:sdtPr>
    <w:sdtEndPr>
      <w:rPr>
        <w:noProof/>
      </w:rPr>
    </w:sdtEndPr>
    <w:sdtContent>
      <w:p w14:paraId="1E915D18" w14:textId="190DD900" w:rsidR="005D68F6" w:rsidRDefault="005D68F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956B57C" w14:textId="77777777" w:rsidR="00735A79" w:rsidRDefault="0073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18DA1E00"/>
    <w:multiLevelType w:val="hybridMultilevel"/>
    <w:tmpl w:val="E9D2C85E"/>
    <w:lvl w:ilvl="0" w:tplc="29AE7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766B52"/>
    <w:multiLevelType w:val="hybridMultilevel"/>
    <w:tmpl w:val="21063D2C"/>
    <w:lvl w:ilvl="0" w:tplc="FA0C41C8">
      <w:numFmt w:val="bullet"/>
      <w:lvlText w:val="-"/>
      <w:lvlJc w:val="left"/>
      <w:pPr>
        <w:tabs>
          <w:tab w:val="num" w:pos="4188"/>
        </w:tabs>
        <w:ind w:left="4188" w:hanging="360"/>
      </w:pPr>
      <w:rPr>
        <w:rFonts w:ascii="Times New Roman" w:eastAsia="Times New Roman" w:hAnsi="Times New Roman" w:cs="Times New Roman" w:hint="default"/>
      </w:rPr>
    </w:lvl>
    <w:lvl w:ilvl="1" w:tplc="04090003" w:tentative="1">
      <w:start w:val="1"/>
      <w:numFmt w:val="bullet"/>
      <w:lvlText w:val="o"/>
      <w:lvlJc w:val="left"/>
      <w:pPr>
        <w:tabs>
          <w:tab w:val="num" w:pos="4908"/>
        </w:tabs>
        <w:ind w:left="4908" w:hanging="360"/>
      </w:pPr>
      <w:rPr>
        <w:rFonts w:ascii="Courier New" w:hAnsi="Courier New" w:cs="Courier New" w:hint="default"/>
      </w:rPr>
    </w:lvl>
    <w:lvl w:ilvl="2" w:tplc="04090005" w:tentative="1">
      <w:start w:val="1"/>
      <w:numFmt w:val="bullet"/>
      <w:lvlText w:val=""/>
      <w:lvlJc w:val="left"/>
      <w:pPr>
        <w:tabs>
          <w:tab w:val="num" w:pos="5628"/>
        </w:tabs>
        <w:ind w:left="5628" w:hanging="360"/>
      </w:pPr>
      <w:rPr>
        <w:rFonts w:ascii="Wingdings" w:hAnsi="Wingdings" w:hint="default"/>
      </w:rPr>
    </w:lvl>
    <w:lvl w:ilvl="3" w:tplc="04090001" w:tentative="1">
      <w:start w:val="1"/>
      <w:numFmt w:val="bullet"/>
      <w:lvlText w:val=""/>
      <w:lvlJc w:val="left"/>
      <w:pPr>
        <w:tabs>
          <w:tab w:val="num" w:pos="6348"/>
        </w:tabs>
        <w:ind w:left="6348" w:hanging="360"/>
      </w:pPr>
      <w:rPr>
        <w:rFonts w:ascii="Symbol" w:hAnsi="Symbol" w:hint="default"/>
      </w:rPr>
    </w:lvl>
    <w:lvl w:ilvl="4" w:tplc="04090003" w:tentative="1">
      <w:start w:val="1"/>
      <w:numFmt w:val="bullet"/>
      <w:lvlText w:val="o"/>
      <w:lvlJc w:val="left"/>
      <w:pPr>
        <w:tabs>
          <w:tab w:val="num" w:pos="7068"/>
        </w:tabs>
        <w:ind w:left="7068" w:hanging="360"/>
      </w:pPr>
      <w:rPr>
        <w:rFonts w:ascii="Courier New" w:hAnsi="Courier New" w:cs="Courier New" w:hint="default"/>
      </w:rPr>
    </w:lvl>
    <w:lvl w:ilvl="5" w:tplc="04090005" w:tentative="1">
      <w:start w:val="1"/>
      <w:numFmt w:val="bullet"/>
      <w:lvlText w:val=""/>
      <w:lvlJc w:val="left"/>
      <w:pPr>
        <w:tabs>
          <w:tab w:val="num" w:pos="7788"/>
        </w:tabs>
        <w:ind w:left="7788" w:hanging="360"/>
      </w:pPr>
      <w:rPr>
        <w:rFonts w:ascii="Wingdings" w:hAnsi="Wingdings" w:hint="default"/>
      </w:rPr>
    </w:lvl>
    <w:lvl w:ilvl="6" w:tplc="04090001" w:tentative="1">
      <w:start w:val="1"/>
      <w:numFmt w:val="bullet"/>
      <w:lvlText w:val=""/>
      <w:lvlJc w:val="left"/>
      <w:pPr>
        <w:tabs>
          <w:tab w:val="num" w:pos="8508"/>
        </w:tabs>
        <w:ind w:left="8508" w:hanging="360"/>
      </w:pPr>
      <w:rPr>
        <w:rFonts w:ascii="Symbol" w:hAnsi="Symbol" w:hint="default"/>
      </w:rPr>
    </w:lvl>
    <w:lvl w:ilvl="7" w:tplc="04090003" w:tentative="1">
      <w:start w:val="1"/>
      <w:numFmt w:val="bullet"/>
      <w:lvlText w:val="o"/>
      <w:lvlJc w:val="left"/>
      <w:pPr>
        <w:tabs>
          <w:tab w:val="num" w:pos="9228"/>
        </w:tabs>
        <w:ind w:left="9228" w:hanging="360"/>
      </w:pPr>
      <w:rPr>
        <w:rFonts w:ascii="Courier New" w:hAnsi="Courier New" w:cs="Courier New" w:hint="default"/>
      </w:rPr>
    </w:lvl>
    <w:lvl w:ilvl="8" w:tplc="04090005" w:tentative="1">
      <w:start w:val="1"/>
      <w:numFmt w:val="bullet"/>
      <w:lvlText w:val=""/>
      <w:lvlJc w:val="left"/>
      <w:pPr>
        <w:tabs>
          <w:tab w:val="num" w:pos="9948"/>
        </w:tabs>
        <w:ind w:left="9948" w:hanging="360"/>
      </w:pPr>
      <w:rPr>
        <w:rFonts w:ascii="Wingdings" w:hAnsi="Wingdings" w:hint="default"/>
      </w:rPr>
    </w:lvl>
  </w:abstractNum>
  <w:num w:numId="1" w16cid:durableId="1560165816">
    <w:abstractNumId w:val="0"/>
  </w:num>
  <w:num w:numId="2" w16cid:durableId="535122101">
    <w:abstractNumId w:val="1"/>
  </w:num>
  <w:num w:numId="3" w16cid:durableId="524830975">
    <w:abstractNumId w:val="3"/>
  </w:num>
  <w:num w:numId="4" w16cid:durableId="1130974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1F73"/>
    <w:rsid w:val="00012D41"/>
    <w:rsid w:val="000132AF"/>
    <w:rsid w:val="00014AD9"/>
    <w:rsid w:val="00017B8B"/>
    <w:rsid w:val="0002091E"/>
    <w:rsid w:val="00021C58"/>
    <w:rsid w:val="00021D4C"/>
    <w:rsid w:val="0002269F"/>
    <w:rsid w:val="00030B97"/>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34CF"/>
    <w:rsid w:val="0012717E"/>
    <w:rsid w:val="00127954"/>
    <w:rsid w:val="0013121A"/>
    <w:rsid w:val="00131322"/>
    <w:rsid w:val="00132422"/>
    <w:rsid w:val="001325CB"/>
    <w:rsid w:val="00137ED8"/>
    <w:rsid w:val="00137F14"/>
    <w:rsid w:val="00140E6C"/>
    <w:rsid w:val="00141BED"/>
    <w:rsid w:val="00143EAB"/>
    <w:rsid w:val="00146E23"/>
    <w:rsid w:val="001477AC"/>
    <w:rsid w:val="00155B62"/>
    <w:rsid w:val="00156178"/>
    <w:rsid w:val="00157C27"/>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DDB"/>
    <w:rsid w:val="001E419D"/>
    <w:rsid w:val="001E5069"/>
    <w:rsid w:val="001E53C3"/>
    <w:rsid w:val="001E6AF1"/>
    <w:rsid w:val="001F1332"/>
    <w:rsid w:val="001F2689"/>
    <w:rsid w:val="001F33CB"/>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55E4"/>
    <w:rsid w:val="00236D3E"/>
    <w:rsid w:val="002375F0"/>
    <w:rsid w:val="00237CFF"/>
    <w:rsid w:val="00246910"/>
    <w:rsid w:val="00247FC7"/>
    <w:rsid w:val="00250B8A"/>
    <w:rsid w:val="002616C4"/>
    <w:rsid w:val="00262825"/>
    <w:rsid w:val="00267741"/>
    <w:rsid w:val="002717E5"/>
    <w:rsid w:val="002746F8"/>
    <w:rsid w:val="00275432"/>
    <w:rsid w:val="0027561F"/>
    <w:rsid w:val="00276EE8"/>
    <w:rsid w:val="00280716"/>
    <w:rsid w:val="0028608E"/>
    <w:rsid w:val="00293CE8"/>
    <w:rsid w:val="0029425B"/>
    <w:rsid w:val="00295209"/>
    <w:rsid w:val="002A0DB7"/>
    <w:rsid w:val="002A188A"/>
    <w:rsid w:val="002A1FED"/>
    <w:rsid w:val="002A2ABE"/>
    <w:rsid w:val="002A47AC"/>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29C3"/>
    <w:rsid w:val="00326EE2"/>
    <w:rsid w:val="00331E08"/>
    <w:rsid w:val="00332736"/>
    <w:rsid w:val="00334C8D"/>
    <w:rsid w:val="00337F7F"/>
    <w:rsid w:val="0034069B"/>
    <w:rsid w:val="00341535"/>
    <w:rsid w:val="00342A7F"/>
    <w:rsid w:val="00342A9D"/>
    <w:rsid w:val="003452EC"/>
    <w:rsid w:val="00346864"/>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A3012"/>
    <w:rsid w:val="003A767C"/>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3768"/>
    <w:rsid w:val="00413EF0"/>
    <w:rsid w:val="004158EC"/>
    <w:rsid w:val="0042023F"/>
    <w:rsid w:val="00421653"/>
    <w:rsid w:val="00423673"/>
    <w:rsid w:val="00424DF7"/>
    <w:rsid w:val="00425507"/>
    <w:rsid w:val="004316EB"/>
    <w:rsid w:val="00432E44"/>
    <w:rsid w:val="004337F9"/>
    <w:rsid w:val="00434214"/>
    <w:rsid w:val="00434B56"/>
    <w:rsid w:val="00436BFB"/>
    <w:rsid w:val="0043793D"/>
    <w:rsid w:val="00442F9E"/>
    <w:rsid w:val="0045199C"/>
    <w:rsid w:val="004532D3"/>
    <w:rsid w:val="0045470E"/>
    <w:rsid w:val="00455D77"/>
    <w:rsid w:val="00457C13"/>
    <w:rsid w:val="00460FB1"/>
    <w:rsid w:val="0046508C"/>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1719D"/>
    <w:rsid w:val="00520D2E"/>
    <w:rsid w:val="005221CA"/>
    <w:rsid w:val="00522EA0"/>
    <w:rsid w:val="0052659B"/>
    <w:rsid w:val="00527D91"/>
    <w:rsid w:val="00530536"/>
    <w:rsid w:val="005305EE"/>
    <w:rsid w:val="005323A1"/>
    <w:rsid w:val="00533B58"/>
    <w:rsid w:val="00533EDB"/>
    <w:rsid w:val="00534260"/>
    <w:rsid w:val="00540143"/>
    <w:rsid w:val="00544D0C"/>
    <w:rsid w:val="00545DD2"/>
    <w:rsid w:val="00546EEA"/>
    <w:rsid w:val="005552CB"/>
    <w:rsid w:val="00556D44"/>
    <w:rsid w:val="0056022A"/>
    <w:rsid w:val="005606CA"/>
    <w:rsid w:val="0056188A"/>
    <w:rsid w:val="00563808"/>
    <w:rsid w:val="0056518E"/>
    <w:rsid w:val="005651CB"/>
    <w:rsid w:val="00572FB3"/>
    <w:rsid w:val="00574915"/>
    <w:rsid w:val="0058117E"/>
    <w:rsid w:val="0058267C"/>
    <w:rsid w:val="005830F1"/>
    <w:rsid w:val="0058414B"/>
    <w:rsid w:val="00584D9C"/>
    <w:rsid w:val="005855C6"/>
    <w:rsid w:val="00587052"/>
    <w:rsid w:val="00587ED9"/>
    <w:rsid w:val="0059208B"/>
    <w:rsid w:val="00592C9A"/>
    <w:rsid w:val="00594160"/>
    <w:rsid w:val="005A0CE0"/>
    <w:rsid w:val="005A2F8F"/>
    <w:rsid w:val="005B0192"/>
    <w:rsid w:val="005B0EA2"/>
    <w:rsid w:val="005B2C12"/>
    <w:rsid w:val="005B4BCF"/>
    <w:rsid w:val="005B57B7"/>
    <w:rsid w:val="005B5E68"/>
    <w:rsid w:val="005C09CA"/>
    <w:rsid w:val="005C15D0"/>
    <w:rsid w:val="005C4C67"/>
    <w:rsid w:val="005C57C7"/>
    <w:rsid w:val="005D0986"/>
    <w:rsid w:val="005D3018"/>
    <w:rsid w:val="005D68F6"/>
    <w:rsid w:val="005E0376"/>
    <w:rsid w:val="005E1753"/>
    <w:rsid w:val="005E19A1"/>
    <w:rsid w:val="005E2FA3"/>
    <w:rsid w:val="005E67E7"/>
    <w:rsid w:val="005F1148"/>
    <w:rsid w:val="005F754F"/>
    <w:rsid w:val="006006A6"/>
    <w:rsid w:val="0060340C"/>
    <w:rsid w:val="00605742"/>
    <w:rsid w:val="006121A6"/>
    <w:rsid w:val="00612713"/>
    <w:rsid w:val="00612776"/>
    <w:rsid w:val="00612905"/>
    <w:rsid w:val="00612CB5"/>
    <w:rsid w:val="00615649"/>
    <w:rsid w:val="00616B11"/>
    <w:rsid w:val="00616ED6"/>
    <w:rsid w:val="0062177E"/>
    <w:rsid w:val="006226AB"/>
    <w:rsid w:val="00623E54"/>
    <w:rsid w:val="00625489"/>
    <w:rsid w:val="00625E63"/>
    <w:rsid w:val="00626638"/>
    <w:rsid w:val="0063111E"/>
    <w:rsid w:val="0063200F"/>
    <w:rsid w:val="006321CA"/>
    <w:rsid w:val="00634644"/>
    <w:rsid w:val="00635230"/>
    <w:rsid w:val="006367F9"/>
    <w:rsid w:val="00640522"/>
    <w:rsid w:val="00640929"/>
    <w:rsid w:val="0064134C"/>
    <w:rsid w:val="0064362B"/>
    <w:rsid w:val="00643E55"/>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5791"/>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A79"/>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3FDE"/>
    <w:rsid w:val="00794735"/>
    <w:rsid w:val="00796E95"/>
    <w:rsid w:val="007A06ED"/>
    <w:rsid w:val="007A0739"/>
    <w:rsid w:val="007A2A99"/>
    <w:rsid w:val="007A2DE0"/>
    <w:rsid w:val="007A48E3"/>
    <w:rsid w:val="007A4AC4"/>
    <w:rsid w:val="007A4BA3"/>
    <w:rsid w:val="007A4BD7"/>
    <w:rsid w:val="007A532E"/>
    <w:rsid w:val="007A7415"/>
    <w:rsid w:val="007B27E2"/>
    <w:rsid w:val="007B33A4"/>
    <w:rsid w:val="007C13B4"/>
    <w:rsid w:val="007C33D9"/>
    <w:rsid w:val="007C4EB5"/>
    <w:rsid w:val="007C59B0"/>
    <w:rsid w:val="007C7477"/>
    <w:rsid w:val="007D1DA0"/>
    <w:rsid w:val="007D29C5"/>
    <w:rsid w:val="007D347F"/>
    <w:rsid w:val="007D403A"/>
    <w:rsid w:val="007D5E9D"/>
    <w:rsid w:val="007D726D"/>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2AF4"/>
    <w:rsid w:val="00856D70"/>
    <w:rsid w:val="0086060B"/>
    <w:rsid w:val="0086350F"/>
    <w:rsid w:val="0086409C"/>
    <w:rsid w:val="00864B77"/>
    <w:rsid w:val="00865304"/>
    <w:rsid w:val="008655CF"/>
    <w:rsid w:val="00866100"/>
    <w:rsid w:val="00867BB9"/>
    <w:rsid w:val="00867E30"/>
    <w:rsid w:val="008709FF"/>
    <w:rsid w:val="008725EC"/>
    <w:rsid w:val="00874C80"/>
    <w:rsid w:val="00876449"/>
    <w:rsid w:val="00882471"/>
    <w:rsid w:val="00885575"/>
    <w:rsid w:val="0088559A"/>
    <w:rsid w:val="0088706A"/>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6299"/>
    <w:rsid w:val="00967FA7"/>
    <w:rsid w:val="009719A1"/>
    <w:rsid w:val="00971A27"/>
    <w:rsid w:val="009736B4"/>
    <w:rsid w:val="00973F7A"/>
    <w:rsid w:val="009742EA"/>
    <w:rsid w:val="009751D6"/>
    <w:rsid w:val="009772B6"/>
    <w:rsid w:val="00977513"/>
    <w:rsid w:val="00984D5E"/>
    <w:rsid w:val="00987591"/>
    <w:rsid w:val="009904E9"/>
    <w:rsid w:val="0099208F"/>
    <w:rsid w:val="0099356B"/>
    <w:rsid w:val="00994CE3"/>
    <w:rsid w:val="009962FF"/>
    <w:rsid w:val="009A2341"/>
    <w:rsid w:val="009B1BA2"/>
    <w:rsid w:val="009B45B2"/>
    <w:rsid w:val="009C05EA"/>
    <w:rsid w:val="009C13C4"/>
    <w:rsid w:val="009C3518"/>
    <w:rsid w:val="009C687B"/>
    <w:rsid w:val="009D41B6"/>
    <w:rsid w:val="009D5490"/>
    <w:rsid w:val="009D5FE6"/>
    <w:rsid w:val="009D6399"/>
    <w:rsid w:val="009D727F"/>
    <w:rsid w:val="009D7315"/>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3975"/>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510A"/>
    <w:rsid w:val="00AD6D1F"/>
    <w:rsid w:val="00AE01A8"/>
    <w:rsid w:val="00AE0E36"/>
    <w:rsid w:val="00AE11BC"/>
    <w:rsid w:val="00AE6485"/>
    <w:rsid w:val="00AE6846"/>
    <w:rsid w:val="00AE6B6A"/>
    <w:rsid w:val="00AE7314"/>
    <w:rsid w:val="00AF4342"/>
    <w:rsid w:val="00AF7904"/>
    <w:rsid w:val="00B009E1"/>
    <w:rsid w:val="00B02250"/>
    <w:rsid w:val="00B04F68"/>
    <w:rsid w:val="00B069C9"/>
    <w:rsid w:val="00B116BF"/>
    <w:rsid w:val="00B12305"/>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4210"/>
    <w:rsid w:val="00BC47E1"/>
    <w:rsid w:val="00BC7732"/>
    <w:rsid w:val="00BD0A97"/>
    <w:rsid w:val="00BD2123"/>
    <w:rsid w:val="00BD22B2"/>
    <w:rsid w:val="00BD23D5"/>
    <w:rsid w:val="00BD2BE4"/>
    <w:rsid w:val="00BD4726"/>
    <w:rsid w:val="00BD509B"/>
    <w:rsid w:val="00BD7486"/>
    <w:rsid w:val="00BD77A4"/>
    <w:rsid w:val="00BD7E21"/>
    <w:rsid w:val="00BE37BA"/>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85D5A"/>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2460"/>
    <w:rsid w:val="00CE4212"/>
    <w:rsid w:val="00CE7FC7"/>
    <w:rsid w:val="00CF0009"/>
    <w:rsid w:val="00CF342D"/>
    <w:rsid w:val="00CF36F9"/>
    <w:rsid w:val="00CF7131"/>
    <w:rsid w:val="00D00315"/>
    <w:rsid w:val="00D02BC9"/>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00"/>
    <w:rsid w:val="00D6223A"/>
    <w:rsid w:val="00D62AD5"/>
    <w:rsid w:val="00D62DC0"/>
    <w:rsid w:val="00D63B3C"/>
    <w:rsid w:val="00D64678"/>
    <w:rsid w:val="00D6552D"/>
    <w:rsid w:val="00D67374"/>
    <w:rsid w:val="00D67973"/>
    <w:rsid w:val="00D67C3C"/>
    <w:rsid w:val="00D70144"/>
    <w:rsid w:val="00D76E3D"/>
    <w:rsid w:val="00D81BBF"/>
    <w:rsid w:val="00D8273D"/>
    <w:rsid w:val="00D8472B"/>
    <w:rsid w:val="00D862C2"/>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6C8"/>
    <w:rsid w:val="00DD6974"/>
    <w:rsid w:val="00DE16F4"/>
    <w:rsid w:val="00DE3FCF"/>
    <w:rsid w:val="00DE4F9B"/>
    <w:rsid w:val="00DE5661"/>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30A51"/>
    <w:rsid w:val="00E314C4"/>
    <w:rsid w:val="00E35674"/>
    <w:rsid w:val="00E36A56"/>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357F"/>
    <w:rsid w:val="00EC4092"/>
    <w:rsid w:val="00EC7B51"/>
    <w:rsid w:val="00ED0A50"/>
    <w:rsid w:val="00ED1285"/>
    <w:rsid w:val="00ED1E80"/>
    <w:rsid w:val="00ED241D"/>
    <w:rsid w:val="00ED304F"/>
    <w:rsid w:val="00ED3AD1"/>
    <w:rsid w:val="00ED63F3"/>
    <w:rsid w:val="00ED7C67"/>
    <w:rsid w:val="00EE040D"/>
    <w:rsid w:val="00EE140E"/>
    <w:rsid w:val="00EE2858"/>
    <w:rsid w:val="00EE3E32"/>
    <w:rsid w:val="00EE4241"/>
    <w:rsid w:val="00EE5C42"/>
    <w:rsid w:val="00EE6F7D"/>
    <w:rsid w:val="00EF3103"/>
    <w:rsid w:val="00EF33D7"/>
    <w:rsid w:val="00EF722E"/>
    <w:rsid w:val="00F0054E"/>
    <w:rsid w:val="00F0072F"/>
    <w:rsid w:val="00F0106B"/>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0510"/>
    <w:rsid w:val="00F338E8"/>
    <w:rsid w:val="00F33913"/>
    <w:rsid w:val="00F34083"/>
    <w:rsid w:val="00F34754"/>
    <w:rsid w:val="00F34A0D"/>
    <w:rsid w:val="00F35726"/>
    <w:rsid w:val="00F4044C"/>
    <w:rsid w:val="00F42937"/>
    <w:rsid w:val="00F504CE"/>
    <w:rsid w:val="00F53BCC"/>
    <w:rsid w:val="00F54D39"/>
    <w:rsid w:val="00F55EE4"/>
    <w:rsid w:val="00F62DB7"/>
    <w:rsid w:val="00F639A8"/>
    <w:rsid w:val="00F657F2"/>
    <w:rsid w:val="00F67E85"/>
    <w:rsid w:val="00F71033"/>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F6"/>
    <w:rsid w:val="00FB0D22"/>
    <w:rsid w:val="00FB2C12"/>
    <w:rsid w:val="00FB3260"/>
    <w:rsid w:val="00FB3D71"/>
    <w:rsid w:val="00FB703B"/>
    <w:rsid w:val="00FC0032"/>
    <w:rsid w:val="00FC0E76"/>
    <w:rsid w:val="00FC1DD3"/>
    <w:rsid w:val="00FC3C59"/>
    <w:rsid w:val="00FC6360"/>
    <w:rsid w:val="00FC6E52"/>
    <w:rsid w:val="00FD689E"/>
    <w:rsid w:val="00FD7E66"/>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15:docId w15:val="{3DFCE8FD-4BDD-43D3-96CB-D32F494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 w:type="paragraph" w:customStyle="1" w:styleId="msonormal0">
    <w:name w:val="msonormal"/>
    <w:basedOn w:val="Normal"/>
    <w:rsid w:val="00F30510"/>
    <w:pPr>
      <w:spacing w:before="100" w:beforeAutospacing="1" w:after="100" w:afterAutospacing="1"/>
    </w:pPr>
    <w:rPr>
      <w:sz w:val="24"/>
      <w:szCs w:val="24"/>
    </w:rPr>
  </w:style>
  <w:style w:type="paragraph" w:customStyle="1" w:styleId="font6">
    <w:name w:val="font6"/>
    <w:basedOn w:val="Normal"/>
    <w:rsid w:val="00F3051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F3051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F30510"/>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F30510"/>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F30510"/>
    <w:pPr>
      <w:spacing w:before="100" w:beforeAutospacing="1" w:after="100" w:afterAutospacing="1"/>
    </w:pPr>
    <w:rPr>
      <w:rFonts w:ascii="Tahoma" w:hAnsi="Tahoma" w:cs="Tahoma"/>
      <w:b/>
      <w:bCs/>
      <w:color w:val="000000"/>
      <w:sz w:val="18"/>
      <w:szCs w:val="18"/>
    </w:rPr>
  </w:style>
  <w:style w:type="paragraph" w:customStyle="1" w:styleId="xl81">
    <w:name w:val="xl8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F305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F3051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F305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8">
    <w:name w:val="xl88"/>
    <w:basedOn w:val="Normal"/>
    <w:rsid w:val="00F30510"/>
    <w:pPr>
      <w:pBdr>
        <w:top w:val="single" w:sz="4" w:space="0" w:color="000000"/>
        <w:left w:val="single" w:sz="4" w:space="0" w:color="000000"/>
      </w:pBdr>
      <w:spacing w:before="100" w:beforeAutospacing="1" w:after="100" w:afterAutospacing="1"/>
      <w:jc w:val="center"/>
      <w:textAlignment w:val="center"/>
    </w:pPr>
    <w:rPr>
      <w:b/>
      <w:bCs/>
      <w:sz w:val="24"/>
      <w:szCs w:val="24"/>
    </w:rPr>
  </w:style>
  <w:style w:type="paragraph" w:customStyle="1" w:styleId="xl89">
    <w:name w:val="xl8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305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3051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701">
      <w:bodyDiv w:val="1"/>
      <w:marLeft w:val="0"/>
      <w:marRight w:val="0"/>
      <w:marTop w:val="0"/>
      <w:marBottom w:val="0"/>
      <w:divBdr>
        <w:top w:val="none" w:sz="0" w:space="0" w:color="auto"/>
        <w:left w:val="none" w:sz="0" w:space="0" w:color="auto"/>
        <w:bottom w:val="none" w:sz="0" w:space="0" w:color="auto"/>
        <w:right w:val="none" w:sz="0" w:space="0" w:color="auto"/>
      </w:divBdr>
    </w:div>
    <w:div w:id="61604470">
      <w:bodyDiv w:val="1"/>
      <w:marLeft w:val="0"/>
      <w:marRight w:val="0"/>
      <w:marTop w:val="0"/>
      <w:marBottom w:val="0"/>
      <w:divBdr>
        <w:top w:val="none" w:sz="0" w:space="0" w:color="auto"/>
        <w:left w:val="none" w:sz="0" w:space="0" w:color="auto"/>
        <w:bottom w:val="none" w:sz="0" w:space="0" w:color="auto"/>
        <w:right w:val="none" w:sz="0" w:space="0" w:color="auto"/>
      </w:divBdr>
    </w:div>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BEAC6-C6CF-4C12-A1EB-AEA7550D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37</cp:revision>
  <cp:lastPrinted>2019-04-08T03:02:00Z</cp:lastPrinted>
  <dcterms:created xsi:type="dcterms:W3CDTF">2025-02-13T07:49:00Z</dcterms:created>
  <dcterms:modified xsi:type="dcterms:W3CDTF">2025-08-12T00:37:00Z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